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847" w:rsidRPr="00655A4C" w:rsidRDefault="004B7847" w:rsidP="004B7847">
      <w:pPr>
        <w:spacing w:after="0"/>
        <w:rPr>
          <w:rFonts w:ascii="Century Gothic" w:hAnsi="Century Gothic"/>
          <w:b/>
          <w:sz w:val="28"/>
          <w:szCs w:val="28"/>
        </w:rPr>
      </w:pPr>
      <w:r w:rsidRPr="00655A4C">
        <w:rPr>
          <w:rFonts w:ascii="Century Gothic" w:hAnsi="Century Gothic"/>
          <w:b/>
          <w:noProof/>
          <w:sz w:val="28"/>
          <w:szCs w:val="28"/>
          <w:lang w:eastAsia="de-CH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-984885</wp:posOffset>
            </wp:positionV>
            <wp:extent cx="7519670" cy="1194435"/>
            <wp:effectExtent l="19050" t="0" r="5080" b="0"/>
            <wp:wrapTight wrapText="bothSides">
              <wp:wrapPolygon edited="0">
                <wp:start x="-55" y="0"/>
                <wp:lineTo x="-55" y="21359"/>
                <wp:lineTo x="21615" y="21359"/>
                <wp:lineTo x="21615" y="0"/>
                <wp:lineTo x="-55" y="0"/>
              </wp:wrapPolygon>
            </wp:wrapTight>
            <wp:docPr id="1" name="Bild 1" descr="pp-titelseite-balke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7" descr="pp-titelseite-balken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9670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7847" w:rsidRDefault="004B7847" w:rsidP="004B7847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Übung 5</w:t>
      </w:r>
    </w:p>
    <w:p w:rsidR="004B7847" w:rsidRPr="0035252C" w:rsidRDefault="004B7847" w:rsidP="004B7847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32"/>
          <w:szCs w:val="32"/>
          <w:u w:val="single"/>
        </w:rPr>
        <w:t>Föderalismus</w:t>
      </w:r>
    </w:p>
    <w:p w:rsidR="004B7847" w:rsidRDefault="004B7847" w:rsidP="004B7847">
      <w:pPr>
        <w:tabs>
          <w:tab w:val="left" w:pos="709"/>
          <w:tab w:val="right" w:leader="underscore" w:pos="7371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Setzen Sie die fehlenden Texte</w:t>
      </w:r>
      <w:r w:rsidR="00886485">
        <w:rPr>
          <w:rFonts w:ascii="Century Gothic" w:hAnsi="Century Gothic"/>
          <w:sz w:val="24"/>
          <w:szCs w:val="24"/>
        </w:rPr>
        <w:t xml:space="preserve"> in die Tabelle</w:t>
      </w:r>
      <w:r>
        <w:rPr>
          <w:rFonts w:ascii="Century Gothic" w:hAnsi="Century Gothic"/>
          <w:sz w:val="24"/>
          <w:szCs w:val="24"/>
        </w:rPr>
        <w:t xml:space="preserve"> ein:</w:t>
      </w:r>
    </w:p>
    <w:p w:rsidR="004B7847" w:rsidRDefault="004B7847" w:rsidP="004B7847">
      <w:pPr>
        <w:pStyle w:val="Listenabsatz"/>
        <w:numPr>
          <w:ilvl w:val="0"/>
          <w:numId w:val="1"/>
        </w:numPr>
        <w:tabs>
          <w:tab w:val="left" w:pos="709"/>
          <w:tab w:val="right" w:leader="underscore" w:pos="7371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Bund alleine zuständig</w:t>
      </w:r>
    </w:p>
    <w:p w:rsidR="004B7847" w:rsidRDefault="004B7847" w:rsidP="004B7847">
      <w:pPr>
        <w:pStyle w:val="Listenabsatz"/>
        <w:numPr>
          <w:ilvl w:val="0"/>
          <w:numId w:val="1"/>
        </w:numPr>
        <w:tabs>
          <w:tab w:val="left" w:pos="709"/>
          <w:tab w:val="right" w:leader="underscore" w:pos="7371"/>
        </w:tabs>
        <w:rPr>
          <w:rFonts w:ascii="Century Gothic" w:hAnsi="Century Gothic"/>
          <w:sz w:val="24"/>
          <w:szCs w:val="24"/>
        </w:rPr>
      </w:pPr>
      <w:r w:rsidRPr="004B7847">
        <w:rPr>
          <w:rFonts w:ascii="Century Gothic" w:hAnsi="Century Gothic"/>
          <w:sz w:val="24"/>
          <w:szCs w:val="24"/>
        </w:rPr>
        <w:t>Zum gleichen Sachbereich gibt es eidgenössische und Kantonale Hoheiten</w:t>
      </w:r>
    </w:p>
    <w:p w:rsidR="004B7847" w:rsidRDefault="004B7847" w:rsidP="004B7847">
      <w:pPr>
        <w:pStyle w:val="Listenabsatz"/>
        <w:numPr>
          <w:ilvl w:val="0"/>
          <w:numId w:val="1"/>
        </w:numPr>
        <w:tabs>
          <w:tab w:val="left" w:pos="709"/>
          <w:tab w:val="right" w:leader="underscore" w:pos="7371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Bund erlässt Gesetze, die Ausführung überlässt er den Kantonen</w:t>
      </w:r>
    </w:p>
    <w:p w:rsidR="004B7847" w:rsidRDefault="004B7847" w:rsidP="004B7847">
      <w:pPr>
        <w:pStyle w:val="Listenabsatz"/>
        <w:numPr>
          <w:ilvl w:val="0"/>
          <w:numId w:val="1"/>
        </w:numPr>
        <w:tabs>
          <w:tab w:val="left" w:pos="709"/>
          <w:tab w:val="right" w:leader="underscore" w:pos="7371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Bereiche, die ausschliesslich von den Kantonen bestimmt werden können.</w:t>
      </w:r>
    </w:p>
    <w:p w:rsidR="004B7847" w:rsidRDefault="004B7847" w:rsidP="004B7847">
      <w:pPr>
        <w:pStyle w:val="Listenabsatz"/>
        <w:tabs>
          <w:tab w:val="left" w:pos="709"/>
          <w:tab w:val="right" w:leader="underscore" w:pos="7371"/>
        </w:tabs>
        <w:rPr>
          <w:rFonts w:ascii="Century Gothic" w:hAnsi="Century Gothic"/>
          <w:sz w:val="24"/>
          <w:szCs w:val="24"/>
        </w:rPr>
      </w:pPr>
    </w:p>
    <w:p w:rsidR="004B7847" w:rsidRDefault="004B7847" w:rsidP="004B7847">
      <w:pPr>
        <w:pStyle w:val="Listenabsatz"/>
        <w:tabs>
          <w:tab w:val="left" w:pos="0"/>
          <w:tab w:val="right" w:leader="underscore" w:pos="7371"/>
        </w:tabs>
        <w:ind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Beispiele:</w:t>
      </w:r>
    </w:p>
    <w:p w:rsidR="004B7847" w:rsidRDefault="004B7847" w:rsidP="004B7847">
      <w:pPr>
        <w:pStyle w:val="Listenabsatz"/>
        <w:tabs>
          <w:tab w:val="left" w:pos="0"/>
          <w:tab w:val="right" w:leader="underscore" w:pos="7371"/>
        </w:tabs>
        <w:ind w:hanging="720"/>
        <w:rPr>
          <w:rFonts w:ascii="Century Gothic" w:hAnsi="Century Gothic"/>
          <w:sz w:val="24"/>
          <w:szCs w:val="24"/>
        </w:rPr>
      </w:pPr>
    </w:p>
    <w:p w:rsidR="004B7847" w:rsidRPr="0041009E" w:rsidRDefault="0041009E" w:rsidP="0041009E">
      <w:pPr>
        <w:pStyle w:val="Listenabsatz"/>
        <w:numPr>
          <w:ilvl w:val="0"/>
          <w:numId w:val="1"/>
        </w:numPr>
        <w:tabs>
          <w:tab w:val="left" w:pos="5103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Polizei</w:t>
      </w:r>
      <w:r w:rsidR="004B7847" w:rsidRPr="0041009E">
        <w:rPr>
          <w:rFonts w:ascii="Century Gothic" w:hAnsi="Century Gothic"/>
          <w:sz w:val="24"/>
          <w:szCs w:val="24"/>
        </w:rPr>
        <w:tab/>
      </w:r>
      <w:r w:rsidR="00C54F56" w:rsidRPr="0041009E">
        <w:rPr>
          <w:rFonts w:ascii="Century Gothic" w:hAnsi="Century Gothic"/>
          <w:sz w:val="24"/>
          <w:szCs w:val="24"/>
        </w:rPr>
        <w:t>-</w:t>
      </w:r>
      <w:r w:rsidR="00C54F56" w:rsidRPr="0041009E">
        <w:rPr>
          <w:rFonts w:ascii="Century Gothic" w:hAnsi="Century Gothic"/>
          <w:sz w:val="24"/>
          <w:szCs w:val="24"/>
        </w:rPr>
        <w:tab/>
        <w:t>Kirchwesen</w:t>
      </w:r>
    </w:p>
    <w:p w:rsidR="004B7847" w:rsidRDefault="004B7847" w:rsidP="0041009E">
      <w:pPr>
        <w:pStyle w:val="Listenabsatz"/>
        <w:numPr>
          <w:ilvl w:val="0"/>
          <w:numId w:val="1"/>
        </w:numPr>
        <w:tabs>
          <w:tab w:val="left" w:pos="0"/>
          <w:tab w:val="left" w:pos="5103"/>
        </w:tabs>
        <w:ind w:left="714" w:hanging="35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Strassenverkehr</w:t>
      </w:r>
      <w:r w:rsidR="0041009E">
        <w:rPr>
          <w:rFonts w:ascii="Century Gothic" w:hAnsi="Century Gothic"/>
          <w:sz w:val="24"/>
          <w:szCs w:val="24"/>
        </w:rPr>
        <w:tab/>
        <w:t>-</w:t>
      </w:r>
      <w:r w:rsidR="0041009E">
        <w:rPr>
          <w:rFonts w:ascii="Century Gothic" w:hAnsi="Century Gothic"/>
          <w:sz w:val="24"/>
          <w:szCs w:val="24"/>
        </w:rPr>
        <w:tab/>
        <w:t>Spitäler</w:t>
      </w:r>
    </w:p>
    <w:p w:rsidR="004B7847" w:rsidRDefault="004B7847" w:rsidP="0041009E">
      <w:pPr>
        <w:pStyle w:val="Listenabsatz"/>
        <w:numPr>
          <w:ilvl w:val="0"/>
          <w:numId w:val="1"/>
        </w:numPr>
        <w:tabs>
          <w:tab w:val="left" w:pos="0"/>
          <w:tab w:val="left" w:pos="5103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Umweltschutz</w:t>
      </w:r>
      <w:r w:rsidR="0041009E">
        <w:rPr>
          <w:rFonts w:ascii="Century Gothic" w:hAnsi="Century Gothic"/>
          <w:sz w:val="24"/>
          <w:szCs w:val="24"/>
        </w:rPr>
        <w:tab/>
        <w:t>-</w:t>
      </w:r>
      <w:r w:rsidR="0041009E">
        <w:rPr>
          <w:rFonts w:ascii="Century Gothic" w:hAnsi="Century Gothic"/>
          <w:sz w:val="24"/>
          <w:szCs w:val="24"/>
        </w:rPr>
        <w:tab/>
        <w:t>Steuerwesen</w:t>
      </w:r>
    </w:p>
    <w:p w:rsidR="004B7847" w:rsidRDefault="004B7847" w:rsidP="0041009E">
      <w:pPr>
        <w:pStyle w:val="Listenabsatz"/>
        <w:numPr>
          <w:ilvl w:val="0"/>
          <w:numId w:val="1"/>
        </w:numPr>
        <w:tabs>
          <w:tab w:val="left" w:pos="0"/>
          <w:tab w:val="left" w:pos="5103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Aussenpolitik</w:t>
      </w:r>
      <w:r w:rsidR="0041009E">
        <w:rPr>
          <w:rFonts w:ascii="Century Gothic" w:hAnsi="Century Gothic"/>
          <w:sz w:val="24"/>
          <w:szCs w:val="24"/>
        </w:rPr>
        <w:tab/>
        <w:t>-</w:t>
      </w:r>
      <w:r w:rsidR="0041009E">
        <w:rPr>
          <w:rFonts w:ascii="Century Gothic" w:hAnsi="Century Gothic"/>
          <w:sz w:val="24"/>
          <w:szCs w:val="24"/>
        </w:rPr>
        <w:tab/>
        <w:t>Bildung</w:t>
      </w:r>
    </w:p>
    <w:p w:rsidR="004B7847" w:rsidRDefault="004B7847" w:rsidP="0041009E">
      <w:pPr>
        <w:pStyle w:val="Listenabsatz"/>
        <w:numPr>
          <w:ilvl w:val="0"/>
          <w:numId w:val="1"/>
        </w:numPr>
        <w:tabs>
          <w:tab w:val="left" w:pos="0"/>
          <w:tab w:val="left" w:pos="5103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Sicherheitspolitik</w:t>
      </w:r>
      <w:r w:rsidR="0041009E">
        <w:rPr>
          <w:rFonts w:ascii="Century Gothic" w:hAnsi="Century Gothic"/>
          <w:sz w:val="24"/>
          <w:szCs w:val="24"/>
        </w:rPr>
        <w:tab/>
        <w:t>-</w:t>
      </w:r>
      <w:r w:rsidR="0041009E">
        <w:rPr>
          <w:rFonts w:ascii="Century Gothic" w:hAnsi="Century Gothic"/>
          <w:sz w:val="24"/>
          <w:szCs w:val="24"/>
        </w:rPr>
        <w:tab/>
        <w:t>Asylwesen</w:t>
      </w:r>
    </w:p>
    <w:p w:rsidR="004B7847" w:rsidRDefault="004B7847" w:rsidP="0041009E">
      <w:pPr>
        <w:pStyle w:val="Listenabsatz"/>
        <w:numPr>
          <w:ilvl w:val="0"/>
          <w:numId w:val="1"/>
        </w:numPr>
        <w:tabs>
          <w:tab w:val="left" w:pos="0"/>
          <w:tab w:val="left" w:pos="5103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Eisenbahn</w:t>
      </w:r>
      <w:r w:rsidR="0041009E">
        <w:rPr>
          <w:rFonts w:ascii="Century Gothic" w:hAnsi="Century Gothic"/>
          <w:sz w:val="24"/>
          <w:szCs w:val="24"/>
        </w:rPr>
        <w:tab/>
        <w:t>-</w:t>
      </w:r>
      <w:r w:rsidR="0041009E">
        <w:rPr>
          <w:rFonts w:ascii="Century Gothic" w:hAnsi="Century Gothic"/>
          <w:sz w:val="24"/>
          <w:szCs w:val="24"/>
        </w:rPr>
        <w:tab/>
        <w:t>Zölle</w:t>
      </w:r>
    </w:p>
    <w:p w:rsidR="004B7847" w:rsidRDefault="004B7847" w:rsidP="0041009E">
      <w:pPr>
        <w:pStyle w:val="Listenabsatz"/>
        <w:numPr>
          <w:ilvl w:val="0"/>
          <w:numId w:val="1"/>
        </w:numPr>
        <w:tabs>
          <w:tab w:val="left" w:pos="0"/>
          <w:tab w:val="left" w:pos="5103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Zivil – und Strafrecht</w:t>
      </w:r>
      <w:r w:rsidR="0041009E">
        <w:rPr>
          <w:rFonts w:ascii="Century Gothic" w:hAnsi="Century Gothic"/>
          <w:sz w:val="24"/>
          <w:szCs w:val="24"/>
        </w:rPr>
        <w:tab/>
        <w:t>-</w:t>
      </w:r>
      <w:r w:rsidR="0041009E">
        <w:rPr>
          <w:rFonts w:ascii="Century Gothic" w:hAnsi="Century Gothic"/>
          <w:sz w:val="24"/>
          <w:szCs w:val="24"/>
        </w:rPr>
        <w:tab/>
        <w:t>Geld – und Währungspolitik</w:t>
      </w:r>
    </w:p>
    <w:p w:rsidR="00886485" w:rsidRDefault="004B7847" w:rsidP="0041009E">
      <w:pPr>
        <w:pStyle w:val="Listenabsatz"/>
        <w:numPr>
          <w:ilvl w:val="0"/>
          <w:numId w:val="1"/>
        </w:numPr>
        <w:tabs>
          <w:tab w:val="left" w:pos="0"/>
          <w:tab w:val="left" w:pos="5103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Berufsbildung</w:t>
      </w:r>
      <w:r w:rsidR="00886485">
        <w:rPr>
          <w:rFonts w:ascii="Century Gothic" w:hAnsi="Century Gothic"/>
          <w:sz w:val="24"/>
          <w:szCs w:val="24"/>
        </w:rPr>
        <w:tab/>
        <w:t>-</w:t>
      </w:r>
      <w:r w:rsidR="00886485">
        <w:rPr>
          <w:rFonts w:ascii="Century Gothic" w:hAnsi="Century Gothic"/>
          <w:sz w:val="24"/>
          <w:szCs w:val="24"/>
        </w:rPr>
        <w:tab/>
        <w:t>Kultur</w:t>
      </w:r>
    </w:p>
    <w:p w:rsidR="004B7847" w:rsidRDefault="00886485" w:rsidP="0041009E">
      <w:pPr>
        <w:pStyle w:val="Listenabsatz"/>
        <w:numPr>
          <w:ilvl w:val="0"/>
          <w:numId w:val="1"/>
        </w:numPr>
        <w:tabs>
          <w:tab w:val="left" w:pos="0"/>
          <w:tab w:val="left" w:pos="5103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Grundschule</w:t>
      </w:r>
    </w:p>
    <w:p w:rsidR="004B7847" w:rsidRDefault="004B7847" w:rsidP="00886485">
      <w:pPr>
        <w:tabs>
          <w:tab w:val="left" w:pos="0"/>
          <w:tab w:val="right" w:leader="underscore" w:pos="7371"/>
        </w:tabs>
        <w:rPr>
          <w:rFonts w:ascii="Century Gothic" w:hAnsi="Century Gothic"/>
          <w:sz w:val="24"/>
          <w:szCs w:val="24"/>
        </w:rPr>
      </w:pPr>
    </w:p>
    <w:p w:rsidR="00886485" w:rsidRDefault="00886485" w:rsidP="00886485">
      <w:pPr>
        <w:tabs>
          <w:tab w:val="left" w:pos="0"/>
          <w:tab w:val="right" w:leader="underscore" w:pos="7371"/>
        </w:tabs>
        <w:rPr>
          <w:rFonts w:ascii="Century Gothic" w:hAnsi="Century Gothic"/>
          <w:sz w:val="24"/>
          <w:szCs w:val="24"/>
        </w:rPr>
      </w:pPr>
    </w:p>
    <w:p w:rsidR="00886485" w:rsidRDefault="00886485" w:rsidP="00886485">
      <w:pPr>
        <w:tabs>
          <w:tab w:val="left" w:pos="0"/>
          <w:tab w:val="right" w:leader="underscore" w:pos="7371"/>
        </w:tabs>
        <w:rPr>
          <w:rFonts w:ascii="Century Gothic" w:hAnsi="Century Gothic"/>
          <w:sz w:val="24"/>
          <w:szCs w:val="24"/>
        </w:rPr>
      </w:pPr>
    </w:p>
    <w:p w:rsidR="00886485" w:rsidRDefault="00886485" w:rsidP="00886485">
      <w:pPr>
        <w:tabs>
          <w:tab w:val="left" w:pos="0"/>
          <w:tab w:val="right" w:leader="underscore" w:pos="7371"/>
        </w:tabs>
        <w:rPr>
          <w:rFonts w:ascii="Century Gothic" w:hAnsi="Century Gothic"/>
          <w:sz w:val="24"/>
          <w:szCs w:val="24"/>
        </w:rPr>
      </w:pPr>
    </w:p>
    <w:p w:rsidR="00886485" w:rsidRDefault="00886485" w:rsidP="00886485">
      <w:pPr>
        <w:tabs>
          <w:tab w:val="left" w:pos="0"/>
          <w:tab w:val="right" w:leader="underscore" w:pos="7371"/>
        </w:tabs>
        <w:rPr>
          <w:rFonts w:ascii="Century Gothic" w:hAnsi="Century Gothic"/>
          <w:sz w:val="24"/>
          <w:szCs w:val="24"/>
        </w:rPr>
      </w:pPr>
    </w:p>
    <w:p w:rsidR="00886485" w:rsidRDefault="00886485" w:rsidP="00886485">
      <w:pPr>
        <w:tabs>
          <w:tab w:val="left" w:pos="0"/>
          <w:tab w:val="right" w:leader="underscore" w:pos="7371"/>
        </w:tabs>
        <w:rPr>
          <w:rFonts w:ascii="Century Gothic" w:hAnsi="Century Gothic"/>
          <w:sz w:val="24"/>
          <w:szCs w:val="24"/>
        </w:rPr>
      </w:pPr>
    </w:p>
    <w:p w:rsidR="00886485" w:rsidRDefault="00886485" w:rsidP="00886485">
      <w:pPr>
        <w:tabs>
          <w:tab w:val="left" w:pos="0"/>
          <w:tab w:val="right" w:leader="underscore" w:pos="7371"/>
        </w:tabs>
        <w:rPr>
          <w:rFonts w:ascii="Century Gothic" w:hAnsi="Century Gothic"/>
          <w:sz w:val="24"/>
          <w:szCs w:val="24"/>
        </w:rPr>
      </w:pPr>
    </w:p>
    <w:p w:rsidR="00886485" w:rsidRDefault="00886485" w:rsidP="00886485">
      <w:pPr>
        <w:tabs>
          <w:tab w:val="left" w:pos="0"/>
          <w:tab w:val="right" w:leader="underscore" w:pos="7371"/>
        </w:tabs>
        <w:rPr>
          <w:rFonts w:ascii="Century Gothic" w:hAnsi="Century Gothic"/>
          <w:sz w:val="24"/>
          <w:szCs w:val="24"/>
        </w:rPr>
      </w:pPr>
    </w:p>
    <w:p w:rsidR="00886485" w:rsidRDefault="00886485" w:rsidP="00886485">
      <w:pPr>
        <w:tabs>
          <w:tab w:val="left" w:pos="0"/>
          <w:tab w:val="right" w:leader="underscore" w:pos="7371"/>
        </w:tabs>
        <w:rPr>
          <w:rFonts w:ascii="Century Gothic" w:hAnsi="Century Gothic"/>
          <w:sz w:val="24"/>
          <w:szCs w:val="24"/>
        </w:rPr>
      </w:pPr>
    </w:p>
    <w:tbl>
      <w:tblPr>
        <w:tblW w:w="1020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61"/>
        <w:gridCol w:w="3329"/>
        <w:gridCol w:w="3713"/>
      </w:tblGrid>
      <w:tr w:rsidR="00886485" w:rsidTr="00886485">
        <w:tblPrEx>
          <w:tblCellMar>
            <w:top w:w="0" w:type="dxa"/>
            <w:bottom w:w="0" w:type="dxa"/>
          </w:tblCellMar>
        </w:tblPrEx>
        <w:trPr>
          <w:trHeight w:val="2395"/>
        </w:trPr>
        <w:tc>
          <w:tcPr>
            <w:tcW w:w="3161" w:type="dxa"/>
          </w:tcPr>
          <w:p w:rsidR="00886485" w:rsidRDefault="00886485" w:rsidP="00886485">
            <w:pPr>
              <w:tabs>
                <w:tab w:val="left" w:pos="2282"/>
              </w:tabs>
              <w:rPr>
                <w:rFonts w:ascii="Century Gothic" w:hAnsi="Century Gothic"/>
                <w:sz w:val="24"/>
                <w:szCs w:val="24"/>
              </w:rPr>
            </w:pPr>
          </w:p>
          <w:p w:rsidR="00886485" w:rsidRPr="00886485" w:rsidRDefault="00886485" w:rsidP="00886485">
            <w:pPr>
              <w:tabs>
                <w:tab w:val="left" w:pos="2282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-Gesetzgebung</w:t>
            </w:r>
            <w:r>
              <w:rPr>
                <w:rFonts w:ascii="Century Gothic" w:hAnsi="Century Gothic"/>
                <w:sz w:val="24"/>
                <w:szCs w:val="24"/>
              </w:rPr>
              <w:br/>
              <w:t>-Ausführung Bund</w:t>
            </w:r>
          </w:p>
        </w:tc>
        <w:tc>
          <w:tcPr>
            <w:tcW w:w="3329" w:type="dxa"/>
          </w:tcPr>
          <w:p w:rsidR="00886485" w:rsidRPr="00886485" w:rsidRDefault="00886485" w:rsidP="00886485">
            <w:pPr>
              <w:tabs>
                <w:tab w:val="left" w:pos="2282"/>
              </w:tabs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713" w:type="dxa"/>
          </w:tcPr>
          <w:p w:rsidR="00886485" w:rsidRPr="00886485" w:rsidRDefault="00886485" w:rsidP="00886485">
            <w:pPr>
              <w:tabs>
                <w:tab w:val="left" w:pos="2282"/>
              </w:tabs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86485" w:rsidTr="00886485">
        <w:tblPrEx>
          <w:tblCellMar>
            <w:top w:w="0" w:type="dxa"/>
            <w:bottom w:w="0" w:type="dxa"/>
          </w:tblCellMar>
        </w:tblPrEx>
        <w:trPr>
          <w:trHeight w:val="2300"/>
        </w:trPr>
        <w:tc>
          <w:tcPr>
            <w:tcW w:w="3161" w:type="dxa"/>
          </w:tcPr>
          <w:p w:rsidR="00886485" w:rsidRDefault="00886485" w:rsidP="00886485">
            <w:pPr>
              <w:tabs>
                <w:tab w:val="left" w:pos="2282"/>
              </w:tabs>
              <w:rPr>
                <w:rFonts w:ascii="Century Gothic" w:hAnsi="Century Gothic"/>
                <w:sz w:val="24"/>
                <w:szCs w:val="24"/>
              </w:rPr>
            </w:pPr>
          </w:p>
          <w:p w:rsidR="00886485" w:rsidRPr="00886485" w:rsidRDefault="00886485" w:rsidP="00886485">
            <w:pPr>
              <w:tabs>
                <w:tab w:val="left" w:pos="2282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-Gesetzgebung Bund</w:t>
            </w:r>
            <w:r>
              <w:rPr>
                <w:rFonts w:ascii="Century Gothic" w:hAnsi="Century Gothic"/>
                <w:sz w:val="24"/>
                <w:szCs w:val="24"/>
              </w:rPr>
              <w:br/>
              <w:t>-Ausführung Kantone</w:t>
            </w:r>
          </w:p>
        </w:tc>
        <w:tc>
          <w:tcPr>
            <w:tcW w:w="3329" w:type="dxa"/>
          </w:tcPr>
          <w:p w:rsidR="00886485" w:rsidRPr="00886485" w:rsidRDefault="00886485" w:rsidP="00886485">
            <w:pPr>
              <w:tabs>
                <w:tab w:val="left" w:pos="2282"/>
              </w:tabs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713" w:type="dxa"/>
          </w:tcPr>
          <w:p w:rsidR="00886485" w:rsidRPr="00886485" w:rsidRDefault="00886485" w:rsidP="00886485">
            <w:pPr>
              <w:tabs>
                <w:tab w:val="left" w:pos="2282"/>
              </w:tabs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86485" w:rsidTr="00886485">
        <w:tblPrEx>
          <w:tblCellMar>
            <w:top w:w="0" w:type="dxa"/>
            <w:bottom w:w="0" w:type="dxa"/>
          </w:tblCellMar>
        </w:tblPrEx>
        <w:trPr>
          <w:trHeight w:val="2362"/>
        </w:trPr>
        <w:tc>
          <w:tcPr>
            <w:tcW w:w="3161" w:type="dxa"/>
          </w:tcPr>
          <w:p w:rsidR="00886485" w:rsidRDefault="00886485" w:rsidP="00886485">
            <w:pPr>
              <w:tabs>
                <w:tab w:val="left" w:pos="2282"/>
              </w:tabs>
              <w:rPr>
                <w:rFonts w:ascii="Century Gothic" w:hAnsi="Century Gothic"/>
                <w:sz w:val="24"/>
                <w:szCs w:val="24"/>
              </w:rPr>
            </w:pPr>
          </w:p>
          <w:p w:rsidR="00886485" w:rsidRPr="00886485" w:rsidRDefault="00886485" w:rsidP="00886485">
            <w:pPr>
              <w:tabs>
                <w:tab w:val="left" w:pos="2282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-Geteiltes Gesetzgebungsverfahren</w:t>
            </w:r>
          </w:p>
        </w:tc>
        <w:tc>
          <w:tcPr>
            <w:tcW w:w="3329" w:type="dxa"/>
          </w:tcPr>
          <w:p w:rsidR="00886485" w:rsidRPr="00886485" w:rsidRDefault="00886485" w:rsidP="00886485">
            <w:pPr>
              <w:tabs>
                <w:tab w:val="left" w:pos="2282"/>
              </w:tabs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713" w:type="dxa"/>
          </w:tcPr>
          <w:p w:rsidR="00886485" w:rsidRPr="00886485" w:rsidRDefault="00886485" w:rsidP="00886485">
            <w:pPr>
              <w:tabs>
                <w:tab w:val="left" w:pos="2282"/>
              </w:tabs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86485" w:rsidTr="00886485">
        <w:tblPrEx>
          <w:tblCellMar>
            <w:top w:w="0" w:type="dxa"/>
            <w:bottom w:w="0" w:type="dxa"/>
          </w:tblCellMar>
        </w:tblPrEx>
        <w:trPr>
          <w:trHeight w:val="2389"/>
        </w:trPr>
        <w:tc>
          <w:tcPr>
            <w:tcW w:w="3161" w:type="dxa"/>
          </w:tcPr>
          <w:p w:rsidR="00886485" w:rsidRDefault="00886485" w:rsidP="00886485">
            <w:pPr>
              <w:tabs>
                <w:tab w:val="left" w:pos="2282"/>
              </w:tabs>
              <w:rPr>
                <w:rFonts w:ascii="Century Gothic" w:hAnsi="Century Gothic"/>
                <w:sz w:val="24"/>
                <w:szCs w:val="24"/>
              </w:rPr>
            </w:pPr>
          </w:p>
          <w:p w:rsidR="00886485" w:rsidRPr="00886485" w:rsidRDefault="00886485" w:rsidP="00886485">
            <w:pPr>
              <w:tabs>
                <w:tab w:val="left" w:pos="2282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-Gesetzgebung Kantone</w:t>
            </w:r>
            <w:r>
              <w:rPr>
                <w:rFonts w:ascii="Century Gothic" w:hAnsi="Century Gothic"/>
                <w:sz w:val="24"/>
                <w:szCs w:val="24"/>
              </w:rPr>
              <w:br/>
              <w:t>-Ausführung Kantone</w:t>
            </w:r>
          </w:p>
        </w:tc>
        <w:tc>
          <w:tcPr>
            <w:tcW w:w="3329" w:type="dxa"/>
          </w:tcPr>
          <w:p w:rsidR="00886485" w:rsidRPr="00886485" w:rsidRDefault="00886485" w:rsidP="00886485">
            <w:pPr>
              <w:tabs>
                <w:tab w:val="left" w:pos="2282"/>
              </w:tabs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713" w:type="dxa"/>
          </w:tcPr>
          <w:p w:rsidR="00886485" w:rsidRPr="00886485" w:rsidRDefault="00886485" w:rsidP="00886485">
            <w:pPr>
              <w:tabs>
                <w:tab w:val="left" w:pos="2282"/>
              </w:tabs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886485" w:rsidRPr="00886485" w:rsidRDefault="00886485" w:rsidP="00886485">
      <w:pPr>
        <w:tabs>
          <w:tab w:val="left" w:pos="0"/>
          <w:tab w:val="right" w:leader="underscore" w:pos="7371"/>
        </w:tabs>
        <w:rPr>
          <w:rFonts w:ascii="Century Gothic" w:hAnsi="Century Gothic"/>
          <w:sz w:val="24"/>
          <w:szCs w:val="24"/>
        </w:rPr>
      </w:pPr>
    </w:p>
    <w:sectPr w:rsidR="00886485" w:rsidRPr="00886485" w:rsidSect="00D434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56DE4"/>
    <w:multiLevelType w:val="hybridMultilevel"/>
    <w:tmpl w:val="6B40EE64"/>
    <w:lvl w:ilvl="0" w:tplc="475E6CE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hyphenationZone w:val="425"/>
  <w:characterSpacingControl w:val="doNotCompress"/>
  <w:compat/>
  <w:rsids>
    <w:rsidRoot w:val="004B7847"/>
    <w:rsid w:val="00187D14"/>
    <w:rsid w:val="002C3956"/>
    <w:rsid w:val="0041009E"/>
    <w:rsid w:val="004B7847"/>
    <w:rsid w:val="00615B29"/>
    <w:rsid w:val="00886485"/>
    <w:rsid w:val="00A709CE"/>
    <w:rsid w:val="00C54873"/>
    <w:rsid w:val="00C54F56"/>
    <w:rsid w:val="00D4349C"/>
    <w:rsid w:val="00E44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B78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B78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Obersiggenthal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milica.dekic</dc:creator>
  <cp:lastModifiedBy>milica.dekic</cp:lastModifiedBy>
  <cp:revision>2</cp:revision>
  <dcterms:created xsi:type="dcterms:W3CDTF">2014-08-07T13:00:00Z</dcterms:created>
  <dcterms:modified xsi:type="dcterms:W3CDTF">2014-08-07T13:00:00Z</dcterms:modified>
</cp:coreProperties>
</file>