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A5" w:rsidRPr="00AE2EA5" w:rsidRDefault="00AE2EA5" w:rsidP="00AE2EA5">
      <w:pPr>
        <w:spacing w:after="0"/>
        <w:rPr>
          <w:b/>
          <w:sz w:val="20"/>
        </w:rPr>
      </w:pPr>
    </w:p>
    <w:p w:rsidR="00AA0AB0" w:rsidRDefault="00A4348E" w:rsidP="00AE2EA5">
      <w:pPr>
        <w:spacing w:after="0"/>
        <w:rPr>
          <w:b/>
          <w:sz w:val="36"/>
        </w:rPr>
      </w:pPr>
      <w:r>
        <w:rPr>
          <w:b/>
          <w:sz w:val="36"/>
        </w:rPr>
        <w:t xml:space="preserve">Fragen und Antworten Repetitorium </w:t>
      </w:r>
      <w:proofErr w:type="spellStart"/>
      <w:r>
        <w:rPr>
          <w:b/>
          <w:sz w:val="36"/>
        </w:rPr>
        <w:t>üK</w:t>
      </w:r>
      <w:proofErr w:type="spellEnd"/>
      <w:r>
        <w:rPr>
          <w:b/>
          <w:sz w:val="36"/>
        </w:rPr>
        <w:t>, Modul G-08</w:t>
      </w:r>
    </w:p>
    <w:p w:rsidR="00725D3C" w:rsidRDefault="00725D3C" w:rsidP="00FE458B">
      <w:pPr>
        <w:pStyle w:val="Listenabsatz"/>
        <w:numPr>
          <w:ilvl w:val="0"/>
          <w:numId w:val="1"/>
        </w:numPr>
        <w:ind w:left="426" w:hanging="426"/>
      </w:pPr>
      <w:r>
        <w:t>Welche rechtlichen Grundlagen kennen Sie in Bezug auf die Finanzen?</w:t>
      </w:r>
    </w:p>
    <w:p w:rsidR="00A36484" w:rsidRDefault="00A36484" w:rsidP="00A36484">
      <w:pPr>
        <w:pStyle w:val="Listenabsatz"/>
        <w:ind w:left="426"/>
      </w:pP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Kantonsverfassung (KV)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Gesetz über die Einwohnergemeinden (GG)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Verordnung über Finanzhaushalt der Gemeinden (</w:t>
      </w:r>
      <w:proofErr w:type="spellStart"/>
      <w:r>
        <w:t>FiV</w:t>
      </w:r>
      <w:proofErr w:type="spellEnd"/>
      <w:r>
        <w:t>)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Gesetz über die Ortsbürgergemeinden (OBB)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Verordnung über die Forstreservefonds der Ortsbürgergemeinden (</w:t>
      </w:r>
      <w:proofErr w:type="spellStart"/>
      <w:r>
        <w:t>FoV</w:t>
      </w:r>
      <w:proofErr w:type="spellEnd"/>
      <w:r>
        <w:t>)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Gesetz / Dekret / Verordnung über den Finanz – und Lastenausgleich</w:t>
      </w:r>
    </w:p>
    <w:p w:rsidR="00725D3C" w:rsidRDefault="00725D3C" w:rsidP="00725D3C">
      <w:pPr>
        <w:pStyle w:val="Listenabsatz"/>
        <w:numPr>
          <w:ilvl w:val="0"/>
          <w:numId w:val="5"/>
        </w:numPr>
      </w:pPr>
      <w:r>
        <w:t>Handbuch Rechnungswesen Gemeinden</w:t>
      </w:r>
    </w:p>
    <w:p w:rsidR="00725D3C" w:rsidRDefault="00725D3C" w:rsidP="00725D3C">
      <w:pPr>
        <w:pStyle w:val="Listenabsatz"/>
      </w:pPr>
    </w:p>
    <w:p w:rsidR="00A4348E" w:rsidRPr="00FE458B" w:rsidRDefault="003A4D09" w:rsidP="00FE458B">
      <w:pPr>
        <w:pStyle w:val="Listenabsatz"/>
        <w:numPr>
          <w:ilvl w:val="0"/>
          <w:numId w:val="1"/>
        </w:numPr>
        <w:ind w:left="426" w:hanging="426"/>
      </w:pPr>
      <w:r w:rsidRPr="00FE458B">
        <w:t>Zwischen welchen 2 Kreditarten wird unterschieden? Was wird beantragt, wenn die Kr</w:t>
      </w:r>
      <w:r w:rsidRPr="00FE458B">
        <w:t>e</w:t>
      </w:r>
      <w:r w:rsidRPr="00FE458B">
        <w:t>dite nicht ausreichen.</w:t>
      </w:r>
    </w:p>
    <w:p w:rsidR="003A4D09" w:rsidRPr="0041288F" w:rsidRDefault="003A4D09" w:rsidP="00FE458B">
      <w:pPr>
        <w:pStyle w:val="Listenabsatz"/>
        <w:ind w:left="426"/>
      </w:pPr>
    </w:p>
    <w:p w:rsidR="003A4D09" w:rsidRPr="0041288F" w:rsidRDefault="003A4D09" w:rsidP="0041288F">
      <w:pPr>
        <w:pStyle w:val="Listenabsatz"/>
        <w:numPr>
          <w:ilvl w:val="0"/>
          <w:numId w:val="3"/>
        </w:numPr>
      </w:pPr>
      <w:r w:rsidRPr="0041288F">
        <w:t>Budgetkredit und Verpflichtungskredit</w:t>
      </w:r>
    </w:p>
    <w:p w:rsidR="003A4D09" w:rsidRPr="0041288F" w:rsidRDefault="003A4D09" w:rsidP="0041288F">
      <w:pPr>
        <w:pStyle w:val="Listenabsatz"/>
        <w:numPr>
          <w:ilvl w:val="0"/>
          <w:numId w:val="3"/>
        </w:numPr>
      </w:pPr>
      <w:r w:rsidRPr="0041288F">
        <w:t>Auf einen Budgetkredit folgt ein Nachtragskredit, auf einen Verpflichtungskredit folgt ein Zusatzkredit</w:t>
      </w:r>
    </w:p>
    <w:p w:rsidR="003A4D09" w:rsidRPr="0041288F" w:rsidRDefault="003A4D09" w:rsidP="003A4D09">
      <w:pPr>
        <w:pStyle w:val="Listenabsatz"/>
        <w:ind w:left="284"/>
      </w:pPr>
    </w:p>
    <w:p w:rsidR="003A4D09" w:rsidRPr="00FE458B" w:rsidRDefault="003A4D09" w:rsidP="00FE458B">
      <w:pPr>
        <w:pStyle w:val="Listenabsatz"/>
        <w:numPr>
          <w:ilvl w:val="0"/>
          <w:numId w:val="1"/>
        </w:numPr>
        <w:ind w:left="426" w:hanging="426"/>
      </w:pPr>
      <w:r w:rsidRPr="00FE458B">
        <w:t>Nennen Sie zwei Merkmale der Investitionsrechnung?</w:t>
      </w:r>
    </w:p>
    <w:p w:rsidR="003A4D09" w:rsidRPr="0041288F" w:rsidRDefault="003A4D09" w:rsidP="003A4D09">
      <w:pPr>
        <w:pStyle w:val="Listenabsatz"/>
        <w:ind w:left="284"/>
      </w:pPr>
    </w:p>
    <w:p w:rsidR="003A4D09" w:rsidRPr="0041288F" w:rsidRDefault="003A4D09" w:rsidP="0041288F">
      <w:pPr>
        <w:pStyle w:val="Listenabsatz"/>
        <w:numPr>
          <w:ilvl w:val="0"/>
          <w:numId w:val="2"/>
        </w:numPr>
      </w:pPr>
      <w:r w:rsidRPr="0041288F">
        <w:t>Ausgaben, die Vermögenswerte für öffentliche Zwecke mit mehrjähriger Nutzung</w:t>
      </w:r>
      <w:r w:rsidRPr="0041288F">
        <w:t>s</w:t>
      </w:r>
      <w:r w:rsidRPr="0041288F">
        <w:t>dauer schaffen</w:t>
      </w:r>
    </w:p>
    <w:p w:rsidR="003A4D09" w:rsidRPr="0041288F" w:rsidRDefault="003A4D09" w:rsidP="0041288F">
      <w:pPr>
        <w:pStyle w:val="Listenabsatz"/>
        <w:numPr>
          <w:ilvl w:val="0"/>
          <w:numId w:val="2"/>
        </w:numPr>
      </w:pPr>
      <w:r w:rsidRPr="0041288F">
        <w:t>Investitionsausgaben bewirken die Schaffung von Verwaltungsvermögen</w:t>
      </w:r>
    </w:p>
    <w:p w:rsidR="003A4D09" w:rsidRDefault="003A4D09" w:rsidP="0041288F">
      <w:pPr>
        <w:pStyle w:val="Listenabsatz"/>
        <w:numPr>
          <w:ilvl w:val="0"/>
          <w:numId w:val="2"/>
        </w:numPr>
      </w:pPr>
      <w:r w:rsidRPr="0041288F">
        <w:t xml:space="preserve">Investitionen sind </w:t>
      </w:r>
      <w:r w:rsidR="0041288F" w:rsidRPr="0041288F">
        <w:t>alle Ausgaben, die für den Erwerb, die Erstellung sowie die Verbe</w:t>
      </w:r>
      <w:r w:rsidR="0041288F" w:rsidRPr="0041288F">
        <w:t>s</w:t>
      </w:r>
      <w:r w:rsidR="0041288F" w:rsidRPr="0041288F">
        <w:t>serung dauerhafter Vermögenwerte getätigt werden</w:t>
      </w:r>
    </w:p>
    <w:p w:rsidR="0041288F" w:rsidRDefault="0041288F" w:rsidP="0041288F">
      <w:pPr>
        <w:pStyle w:val="Listenabsatz"/>
        <w:ind w:left="644"/>
      </w:pPr>
    </w:p>
    <w:p w:rsidR="0041288F" w:rsidRDefault="00FE458B" w:rsidP="00FE458B">
      <w:pPr>
        <w:pStyle w:val="Listenabsatz"/>
        <w:numPr>
          <w:ilvl w:val="0"/>
          <w:numId w:val="1"/>
        </w:numPr>
        <w:ind w:left="426" w:hanging="426"/>
      </w:pPr>
      <w:r>
        <w:t>Erklären S</w:t>
      </w:r>
      <w:r w:rsidR="0041288F">
        <w:t>ie die Begriffe Finanzvermögen und Verwaltungsvermögen</w:t>
      </w:r>
      <w:r w:rsidR="00147A4E">
        <w:t>.</w:t>
      </w:r>
    </w:p>
    <w:p w:rsidR="0041288F" w:rsidRDefault="0041288F" w:rsidP="0041288F">
      <w:pPr>
        <w:pStyle w:val="Listenabsatz"/>
        <w:ind w:left="284"/>
      </w:pPr>
    </w:p>
    <w:p w:rsidR="0041288F" w:rsidRDefault="0041288F" w:rsidP="0041288F">
      <w:pPr>
        <w:pStyle w:val="Listenabsatz"/>
        <w:numPr>
          <w:ilvl w:val="0"/>
          <w:numId w:val="2"/>
        </w:numPr>
      </w:pPr>
      <w:r>
        <w:t>Finanzvermögen sind Vermögenswerte, welche veräussert werden können, ohne die öffentliche Aufgabenerfüllung zu beeinträchtigen.</w:t>
      </w:r>
    </w:p>
    <w:p w:rsidR="0041288F" w:rsidRDefault="0041288F" w:rsidP="0041288F">
      <w:pPr>
        <w:pStyle w:val="Listenabsatz"/>
        <w:numPr>
          <w:ilvl w:val="0"/>
          <w:numId w:val="2"/>
        </w:numPr>
      </w:pPr>
      <w:r>
        <w:t>Verwaltungsvermögen sind Vermögenswerte, die unmittelbar der Erfüllung öffentlicher Aufgaben dienen, insbesondere Investitionen und Investitionsbeiträge. Steht im dire</w:t>
      </w:r>
      <w:r>
        <w:t>k</w:t>
      </w:r>
      <w:r>
        <w:t>ten Zusammenhang mit Gemeindeaufgaben.</w:t>
      </w:r>
    </w:p>
    <w:p w:rsidR="0041288F" w:rsidRDefault="0041288F" w:rsidP="0041288F">
      <w:pPr>
        <w:pStyle w:val="Listenabsatz"/>
        <w:ind w:left="644"/>
      </w:pPr>
    </w:p>
    <w:p w:rsidR="00147A4E" w:rsidRDefault="00147A4E" w:rsidP="00FE458B">
      <w:pPr>
        <w:pStyle w:val="Listenabsatz"/>
        <w:numPr>
          <w:ilvl w:val="0"/>
          <w:numId w:val="1"/>
        </w:numPr>
        <w:ind w:left="426" w:hanging="426"/>
      </w:pPr>
      <w:r>
        <w:t>Setzten Sie die Begriffe in die richtige Reihenfolge.</w:t>
      </w:r>
    </w:p>
    <w:p w:rsidR="00147A4E" w:rsidRDefault="00147A4E" w:rsidP="00FE458B">
      <w:pPr>
        <w:pStyle w:val="Listenabsatz"/>
        <w:ind w:left="426"/>
      </w:pPr>
      <w:r>
        <w:t>Verlustschein, Rechtsöffnung, Zahlungsbefehl, Betreibungsbegehren, Rechtsvorschlag, Pfändung, Fortsetzungsbegehren.</w:t>
      </w:r>
    </w:p>
    <w:p w:rsidR="00147A4E" w:rsidRDefault="00147A4E" w:rsidP="00147A4E">
      <w:pPr>
        <w:pStyle w:val="Listenabsatz"/>
        <w:ind w:left="284"/>
      </w:pPr>
    </w:p>
    <w:p w:rsidR="00147A4E" w:rsidRDefault="00147A4E" w:rsidP="00147A4E">
      <w:pPr>
        <w:pStyle w:val="Listenabsatz"/>
        <w:numPr>
          <w:ilvl w:val="0"/>
          <w:numId w:val="2"/>
        </w:numPr>
      </w:pPr>
      <w:r>
        <w:t>Betreibungsbegehren, Zahlungsbefehl, Rechtsvorschlag, Rechtsöffnung, Fortse</w:t>
      </w:r>
      <w:r>
        <w:t>t</w:t>
      </w:r>
      <w:r>
        <w:t>zungsbegehren, Pfändung, Verlustschein</w:t>
      </w:r>
    </w:p>
    <w:p w:rsidR="00725D3C" w:rsidRDefault="00725D3C" w:rsidP="00725D3C">
      <w:pPr>
        <w:pStyle w:val="Listenabsatz"/>
        <w:ind w:left="644"/>
      </w:pPr>
    </w:p>
    <w:p w:rsidR="00147A4E" w:rsidRDefault="00147A4E" w:rsidP="00FE458B">
      <w:pPr>
        <w:pStyle w:val="Listenabsatz"/>
        <w:numPr>
          <w:ilvl w:val="0"/>
          <w:numId w:val="1"/>
        </w:numPr>
        <w:ind w:left="426" w:hanging="426"/>
      </w:pPr>
      <w:r>
        <w:t>Welche Möglichkeit hat der Schuldner</w:t>
      </w:r>
      <w:r w:rsidR="00294CE5">
        <w:t xml:space="preserve"> nach E</w:t>
      </w:r>
      <w:r w:rsidR="00AF7613">
        <w:t>rhalt des Zahlungsbefehls?</w:t>
      </w:r>
    </w:p>
    <w:p w:rsidR="00AF7613" w:rsidRDefault="00AF7613" w:rsidP="00AF7613">
      <w:pPr>
        <w:pStyle w:val="Listenabsatz"/>
        <w:ind w:left="284"/>
      </w:pPr>
    </w:p>
    <w:p w:rsidR="00AF7613" w:rsidRDefault="00AF7613" w:rsidP="00AF7613">
      <w:pPr>
        <w:pStyle w:val="Listenabsatz"/>
        <w:numPr>
          <w:ilvl w:val="0"/>
          <w:numId w:val="2"/>
        </w:numPr>
      </w:pPr>
      <w:r>
        <w:t>Schuld innert 20 Tagen begleichen</w:t>
      </w:r>
    </w:p>
    <w:p w:rsidR="00AF7613" w:rsidRDefault="00294CE5" w:rsidP="00AF7613">
      <w:pPr>
        <w:pStyle w:val="Listenabsatz"/>
        <w:numPr>
          <w:ilvl w:val="0"/>
          <w:numId w:val="2"/>
        </w:numPr>
      </w:pPr>
      <w:r>
        <w:t>Rechtsvorschlag i</w:t>
      </w:r>
      <w:r w:rsidR="00AF7613">
        <w:t>nnert 10 Tagen</w:t>
      </w:r>
      <w:r>
        <w:t xml:space="preserve"> erheben</w:t>
      </w:r>
    </w:p>
    <w:p w:rsidR="00AF7613" w:rsidRDefault="00AF7613" w:rsidP="00AF7613">
      <w:pPr>
        <w:pStyle w:val="Listenabsatz"/>
        <w:numPr>
          <w:ilvl w:val="0"/>
          <w:numId w:val="2"/>
        </w:numPr>
      </w:pPr>
      <w:r>
        <w:t>Nichts tun</w:t>
      </w:r>
    </w:p>
    <w:p w:rsidR="009E4F60" w:rsidRDefault="009E4F60" w:rsidP="009E4F60"/>
    <w:p w:rsidR="009E4F60" w:rsidRDefault="009E4F60" w:rsidP="009E4F60">
      <w:pPr>
        <w:pStyle w:val="Listenabsatz"/>
        <w:numPr>
          <w:ilvl w:val="0"/>
          <w:numId w:val="1"/>
        </w:numPr>
        <w:ind w:left="426" w:hanging="426"/>
      </w:pPr>
      <w:r>
        <w:t xml:space="preserve">Nach welchen beiden Gliederungen werden die </w:t>
      </w:r>
      <w:proofErr w:type="spellStart"/>
      <w:r>
        <w:t>Erfolgsrechnung</w:t>
      </w:r>
      <w:proofErr w:type="spellEnd"/>
      <w:r>
        <w:t xml:space="preserve"> und die Investition</w:t>
      </w:r>
      <w:r>
        <w:t>s</w:t>
      </w:r>
      <w:r>
        <w:t xml:space="preserve">rechnung dargestellt? Wie heissen die Verwaltungsabteilungen? </w:t>
      </w:r>
    </w:p>
    <w:p w:rsidR="009E4F60" w:rsidRDefault="009E4F60" w:rsidP="009E4F60">
      <w:pPr>
        <w:pStyle w:val="Listenabsatz"/>
        <w:ind w:left="426"/>
      </w:pPr>
    </w:p>
    <w:p w:rsidR="009E4F60" w:rsidRDefault="009E4F60" w:rsidP="009E4F60">
      <w:pPr>
        <w:pStyle w:val="Listenabsatz"/>
        <w:numPr>
          <w:ilvl w:val="0"/>
          <w:numId w:val="2"/>
        </w:numPr>
      </w:pPr>
      <w:r>
        <w:t>Funktionale Gliederung und Artengliederung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8666"/>
      </w:tblGrid>
      <w:tr w:rsidR="009E4F60" w:rsidTr="001350BB">
        <w:tc>
          <w:tcPr>
            <w:tcW w:w="514" w:type="dxa"/>
            <w:tcBorders>
              <w:top w:val="nil"/>
              <w:left w:val="nil"/>
            </w:tcBorders>
          </w:tcPr>
          <w:p w:rsidR="009E4F60" w:rsidRDefault="009E4F60" w:rsidP="004305F8">
            <w:r>
              <w:t>0</w:t>
            </w:r>
          </w:p>
        </w:tc>
        <w:tc>
          <w:tcPr>
            <w:tcW w:w="8666" w:type="dxa"/>
            <w:tcBorders>
              <w:top w:val="nil"/>
              <w:right w:val="nil"/>
            </w:tcBorders>
          </w:tcPr>
          <w:p w:rsidR="009E4F60" w:rsidRDefault="009E4F60" w:rsidP="004305F8">
            <w:r>
              <w:t>Allgemeine Verwaltung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1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Öffentliche Ordnung und Sicherheit, Verteidigung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2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Bildung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3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Kultur, Sport und Freizeit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4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Gesundheit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5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Soziale Sicherheit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6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Verkehr und Nachrichtenübermittlung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7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Umweltschutz und Raumordnung</w:t>
            </w:r>
          </w:p>
        </w:tc>
      </w:tr>
      <w:tr w:rsidR="009E4F60" w:rsidTr="001350BB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8</w:t>
            </w:r>
          </w:p>
        </w:tc>
        <w:tc>
          <w:tcPr>
            <w:tcW w:w="8666" w:type="dxa"/>
            <w:tcBorders>
              <w:right w:val="nil"/>
            </w:tcBorders>
          </w:tcPr>
          <w:p w:rsidR="009E4F60" w:rsidRDefault="009E4F60" w:rsidP="004305F8">
            <w:r>
              <w:t>Volkswirtschaft</w:t>
            </w:r>
          </w:p>
        </w:tc>
      </w:tr>
      <w:tr w:rsidR="009E4F60" w:rsidTr="001350BB">
        <w:tc>
          <w:tcPr>
            <w:tcW w:w="514" w:type="dxa"/>
            <w:tcBorders>
              <w:left w:val="nil"/>
              <w:bottom w:val="nil"/>
            </w:tcBorders>
          </w:tcPr>
          <w:p w:rsidR="009E4F60" w:rsidRDefault="009E4F60" w:rsidP="004305F8">
            <w:r>
              <w:t>9</w:t>
            </w:r>
          </w:p>
        </w:tc>
        <w:tc>
          <w:tcPr>
            <w:tcW w:w="8666" w:type="dxa"/>
            <w:tcBorders>
              <w:bottom w:val="nil"/>
              <w:right w:val="nil"/>
            </w:tcBorders>
          </w:tcPr>
          <w:p w:rsidR="009E4F60" w:rsidRDefault="009E4F60" w:rsidP="004305F8">
            <w:r>
              <w:t>Finanzen (und Steuern)</w:t>
            </w:r>
          </w:p>
        </w:tc>
      </w:tr>
    </w:tbl>
    <w:p w:rsidR="00AF7613" w:rsidRDefault="00AF7613" w:rsidP="009E4F60"/>
    <w:p w:rsidR="009E4F60" w:rsidRDefault="009E4F60" w:rsidP="009E4F60">
      <w:pPr>
        <w:pStyle w:val="Listenabsatz"/>
        <w:numPr>
          <w:ilvl w:val="0"/>
          <w:numId w:val="1"/>
        </w:numPr>
        <w:ind w:left="426" w:hanging="426"/>
      </w:pPr>
      <w:r>
        <w:t xml:space="preserve">Wie heissen die Konten der Erfolgs- und </w:t>
      </w:r>
      <w:proofErr w:type="spellStart"/>
      <w:r>
        <w:t>Investitionsrechung</w:t>
      </w:r>
      <w:proofErr w:type="spellEnd"/>
      <w:r>
        <w:t>?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706"/>
        <w:gridCol w:w="7482"/>
        <w:gridCol w:w="567"/>
        <w:gridCol w:w="567"/>
      </w:tblGrid>
      <w:tr w:rsidR="001350BB" w:rsidTr="001350BB">
        <w:tc>
          <w:tcPr>
            <w:tcW w:w="706" w:type="dxa"/>
            <w:tcBorders>
              <w:top w:val="nil"/>
              <w:left w:val="nil"/>
            </w:tcBorders>
          </w:tcPr>
          <w:p w:rsidR="001350BB" w:rsidRDefault="001350BB" w:rsidP="004305F8"/>
        </w:tc>
        <w:tc>
          <w:tcPr>
            <w:tcW w:w="7482" w:type="dxa"/>
            <w:tcBorders>
              <w:top w:val="nil"/>
            </w:tcBorders>
          </w:tcPr>
          <w:p w:rsidR="001350BB" w:rsidRDefault="001350BB" w:rsidP="004305F8"/>
        </w:tc>
        <w:tc>
          <w:tcPr>
            <w:tcW w:w="567" w:type="dxa"/>
            <w:tcBorders>
              <w:top w:val="nil"/>
            </w:tcBorders>
          </w:tcPr>
          <w:p w:rsidR="001350BB" w:rsidRDefault="001350BB" w:rsidP="001350BB">
            <w:r>
              <w:t>ER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350BB" w:rsidRDefault="001350BB" w:rsidP="001350BB">
            <w:r>
              <w:t>IR</w:t>
            </w:r>
          </w:p>
        </w:tc>
      </w:tr>
      <w:tr w:rsidR="001350BB" w:rsidTr="001350BB">
        <w:tc>
          <w:tcPr>
            <w:tcW w:w="706" w:type="dxa"/>
            <w:tcBorders>
              <w:top w:val="nil"/>
              <w:left w:val="nil"/>
            </w:tcBorders>
          </w:tcPr>
          <w:p w:rsidR="001350BB" w:rsidRDefault="001350BB" w:rsidP="004305F8">
            <w:r>
              <w:t>3101</w:t>
            </w:r>
          </w:p>
        </w:tc>
        <w:tc>
          <w:tcPr>
            <w:tcW w:w="7482" w:type="dxa"/>
            <w:tcBorders>
              <w:top w:val="nil"/>
            </w:tcBorders>
          </w:tcPr>
          <w:p w:rsidR="001350BB" w:rsidRDefault="001350BB" w:rsidP="004305F8">
            <w:r>
              <w:t>Betriebs-, Verbrauchsmaterial</w:t>
            </w:r>
          </w:p>
        </w:tc>
        <w:tc>
          <w:tcPr>
            <w:tcW w:w="567" w:type="dxa"/>
            <w:tcBorders>
              <w:top w:val="nil"/>
            </w:tcBorders>
          </w:tcPr>
          <w:p w:rsidR="001350BB" w:rsidRDefault="001350BB" w:rsidP="001350BB">
            <w:r>
              <w:t>X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350BB" w:rsidRDefault="001350BB" w:rsidP="001350BB"/>
        </w:tc>
      </w:tr>
      <w:tr w:rsidR="001350BB" w:rsidTr="001350BB">
        <w:tc>
          <w:tcPr>
            <w:tcW w:w="706" w:type="dxa"/>
            <w:tcBorders>
              <w:top w:val="nil"/>
              <w:left w:val="nil"/>
            </w:tcBorders>
          </w:tcPr>
          <w:p w:rsidR="001350BB" w:rsidRDefault="001350BB" w:rsidP="004305F8">
            <w:r>
              <w:t>3010</w:t>
            </w:r>
          </w:p>
        </w:tc>
        <w:tc>
          <w:tcPr>
            <w:tcW w:w="7482" w:type="dxa"/>
            <w:tcBorders>
              <w:top w:val="nil"/>
            </w:tcBorders>
          </w:tcPr>
          <w:p w:rsidR="001350BB" w:rsidRDefault="001350BB" w:rsidP="004305F8">
            <w:r>
              <w:t>Löhne des Verwaltungs- und Betriebspersonals</w:t>
            </w:r>
          </w:p>
        </w:tc>
        <w:tc>
          <w:tcPr>
            <w:tcW w:w="567" w:type="dxa"/>
            <w:tcBorders>
              <w:top w:val="nil"/>
            </w:tcBorders>
          </w:tcPr>
          <w:p w:rsidR="001350BB" w:rsidRDefault="001350BB" w:rsidP="001350BB">
            <w:r>
              <w:t>X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350BB" w:rsidRDefault="001350BB" w:rsidP="001350BB"/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6370</w:t>
            </w:r>
          </w:p>
        </w:tc>
        <w:tc>
          <w:tcPr>
            <w:tcW w:w="7482" w:type="dxa"/>
          </w:tcPr>
          <w:p w:rsidR="001350BB" w:rsidRDefault="001350BB" w:rsidP="004305F8">
            <w:r>
              <w:t>Investitionsbeiträge von privaten Haushalten</w:t>
            </w:r>
          </w:p>
        </w:tc>
        <w:tc>
          <w:tcPr>
            <w:tcW w:w="567" w:type="dxa"/>
          </w:tcPr>
          <w:p w:rsidR="001350BB" w:rsidRDefault="001350BB" w:rsidP="001350BB"/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>
            <w:r>
              <w:t>X</w:t>
            </w:r>
          </w:p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5032</w:t>
            </w:r>
          </w:p>
        </w:tc>
        <w:tc>
          <w:tcPr>
            <w:tcW w:w="7482" w:type="dxa"/>
          </w:tcPr>
          <w:p w:rsidR="001350BB" w:rsidRDefault="001350BB" w:rsidP="004305F8">
            <w:r>
              <w:t>Tiefbauten Abwasserbeseitigung</w:t>
            </w:r>
          </w:p>
        </w:tc>
        <w:tc>
          <w:tcPr>
            <w:tcW w:w="567" w:type="dxa"/>
          </w:tcPr>
          <w:p w:rsidR="001350BB" w:rsidRDefault="001350BB" w:rsidP="001350BB"/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>
            <w:r>
              <w:t>X</w:t>
            </w:r>
          </w:p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4000</w:t>
            </w:r>
          </w:p>
        </w:tc>
        <w:tc>
          <w:tcPr>
            <w:tcW w:w="7482" w:type="dxa"/>
          </w:tcPr>
          <w:p w:rsidR="001350BB" w:rsidRDefault="001350BB" w:rsidP="004305F8">
            <w:r>
              <w:t>Einkommenssteuer natürliche Personen</w:t>
            </w:r>
          </w:p>
        </w:tc>
        <w:tc>
          <w:tcPr>
            <w:tcW w:w="567" w:type="dxa"/>
          </w:tcPr>
          <w:p w:rsidR="001350BB" w:rsidRDefault="001350BB" w:rsidP="001350BB">
            <w:r>
              <w:t>X</w:t>
            </w:r>
          </w:p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/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6900</w:t>
            </w:r>
          </w:p>
        </w:tc>
        <w:tc>
          <w:tcPr>
            <w:tcW w:w="7482" w:type="dxa"/>
          </w:tcPr>
          <w:p w:rsidR="001350BB" w:rsidRDefault="001350BB" w:rsidP="004305F8">
            <w:r>
              <w:t>Aktivierte Ausgaben</w:t>
            </w:r>
          </w:p>
        </w:tc>
        <w:tc>
          <w:tcPr>
            <w:tcW w:w="567" w:type="dxa"/>
          </w:tcPr>
          <w:p w:rsidR="001350BB" w:rsidRDefault="001350BB" w:rsidP="001350BB"/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>
            <w:r>
              <w:t>X</w:t>
            </w:r>
          </w:p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3100</w:t>
            </w:r>
          </w:p>
        </w:tc>
        <w:tc>
          <w:tcPr>
            <w:tcW w:w="7482" w:type="dxa"/>
          </w:tcPr>
          <w:p w:rsidR="001350BB" w:rsidRDefault="001350BB" w:rsidP="004305F8">
            <w:r>
              <w:t>Büromaterial</w:t>
            </w:r>
          </w:p>
        </w:tc>
        <w:tc>
          <w:tcPr>
            <w:tcW w:w="567" w:type="dxa"/>
          </w:tcPr>
          <w:p w:rsidR="001350BB" w:rsidRDefault="001350BB" w:rsidP="001350BB">
            <w:r>
              <w:t>X</w:t>
            </w:r>
          </w:p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/>
        </w:tc>
      </w:tr>
      <w:tr w:rsidR="001350BB" w:rsidTr="001350BB">
        <w:tc>
          <w:tcPr>
            <w:tcW w:w="706" w:type="dxa"/>
            <w:tcBorders>
              <w:left w:val="nil"/>
            </w:tcBorders>
          </w:tcPr>
          <w:p w:rsidR="001350BB" w:rsidRDefault="001350BB" w:rsidP="004305F8">
            <w:r>
              <w:t>5650</w:t>
            </w:r>
          </w:p>
        </w:tc>
        <w:tc>
          <w:tcPr>
            <w:tcW w:w="7482" w:type="dxa"/>
          </w:tcPr>
          <w:p w:rsidR="001350BB" w:rsidRDefault="001350BB" w:rsidP="004305F8">
            <w:r>
              <w:t>Investitionsbeiträge an private Unternehmungen</w:t>
            </w:r>
          </w:p>
        </w:tc>
        <w:tc>
          <w:tcPr>
            <w:tcW w:w="567" w:type="dxa"/>
          </w:tcPr>
          <w:p w:rsidR="001350BB" w:rsidRDefault="001350BB" w:rsidP="001350BB"/>
        </w:tc>
        <w:tc>
          <w:tcPr>
            <w:tcW w:w="567" w:type="dxa"/>
            <w:tcBorders>
              <w:right w:val="nil"/>
            </w:tcBorders>
          </w:tcPr>
          <w:p w:rsidR="001350BB" w:rsidRDefault="001350BB" w:rsidP="001350BB">
            <w:r>
              <w:t>X</w:t>
            </w:r>
          </w:p>
        </w:tc>
      </w:tr>
      <w:tr w:rsidR="001350BB" w:rsidTr="001350BB">
        <w:tc>
          <w:tcPr>
            <w:tcW w:w="706" w:type="dxa"/>
            <w:tcBorders>
              <w:left w:val="nil"/>
              <w:bottom w:val="nil"/>
            </w:tcBorders>
          </w:tcPr>
          <w:p w:rsidR="001350BB" w:rsidRDefault="001350BB" w:rsidP="004305F8">
            <w:r>
              <w:t>4632</w:t>
            </w:r>
          </w:p>
        </w:tc>
        <w:tc>
          <w:tcPr>
            <w:tcW w:w="7482" w:type="dxa"/>
            <w:tcBorders>
              <w:bottom w:val="nil"/>
            </w:tcBorders>
          </w:tcPr>
          <w:p w:rsidR="001350BB" w:rsidRDefault="001350BB" w:rsidP="004305F8">
            <w:r>
              <w:t>Beiträge von Gemeinden und Gemeindezweckverbänden</w:t>
            </w:r>
          </w:p>
        </w:tc>
        <w:tc>
          <w:tcPr>
            <w:tcW w:w="567" w:type="dxa"/>
            <w:tcBorders>
              <w:bottom w:val="nil"/>
            </w:tcBorders>
          </w:tcPr>
          <w:p w:rsidR="001350BB" w:rsidRDefault="001350BB" w:rsidP="001350BB">
            <w:r>
              <w:t>X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350BB" w:rsidRDefault="001350BB" w:rsidP="001350BB"/>
        </w:tc>
      </w:tr>
    </w:tbl>
    <w:p w:rsidR="009E4F60" w:rsidRDefault="009E4F60" w:rsidP="009E4F60"/>
    <w:p w:rsidR="00186D15" w:rsidRDefault="00186D15" w:rsidP="00FE458B">
      <w:pPr>
        <w:pStyle w:val="Listenabsatz"/>
        <w:numPr>
          <w:ilvl w:val="0"/>
          <w:numId w:val="1"/>
        </w:numPr>
        <w:ind w:left="426" w:hanging="426"/>
      </w:pPr>
      <w:r>
        <w:t>Welcher Begriff gehört zu welcher Rechnung?</w:t>
      </w:r>
    </w:p>
    <w:p w:rsidR="00186D15" w:rsidRDefault="00186D15" w:rsidP="00186D15">
      <w:pPr>
        <w:pStyle w:val="Listenabsatz"/>
        <w:ind w:left="284"/>
      </w:pPr>
    </w:p>
    <w:tbl>
      <w:tblPr>
        <w:tblStyle w:val="Tabellenraster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587"/>
        <w:gridCol w:w="781"/>
        <w:gridCol w:w="863"/>
        <w:gridCol w:w="1160"/>
        <w:gridCol w:w="954"/>
        <w:gridCol w:w="1276"/>
        <w:gridCol w:w="1383"/>
      </w:tblGrid>
      <w:tr w:rsidR="0021651E" w:rsidRPr="001350BB" w:rsidTr="001350BB">
        <w:tc>
          <w:tcPr>
            <w:tcW w:w="2587" w:type="dxa"/>
            <w:tcBorders>
              <w:top w:val="nil"/>
              <w:left w:val="nil"/>
            </w:tcBorders>
          </w:tcPr>
          <w:p w:rsidR="006E42CA" w:rsidRPr="001350BB" w:rsidRDefault="006E42CA" w:rsidP="00186D15">
            <w:pPr>
              <w:pStyle w:val="Listenabsatz"/>
              <w:ind w:left="0"/>
              <w:rPr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nil"/>
            </w:tcBorders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Bilanz</w:t>
            </w:r>
          </w:p>
        </w:tc>
        <w:tc>
          <w:tcPr>
            <w:tcW w:w="2114" w:type="dxa"/>
            <w:gridSpan w:val="2"/>
            <w:tcBorders>
              <w:top w:val="nil"/>
            </w:tcBorders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Erfolgsrechnung</w:t>
            </w:r>
          </w:p>
        </w:tc>
        <w:tc>
          <w:tcPr>
            <w:tcW w:w="2659" w:type="dxa"/>
            <w:gridSpan w:val="2"/>
            <w:tcBorders>
              <w:top w:val="nil"/>
              <w:right w:val="nil"/>
            </w:tcBorders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Investitionsrechnung</w:t>
            </w:r>
          </w:p>
        </w:tc>
      </w:tr>
      <w:tr w:rsidR="006E42CA" w:rsidRPr="001350BB" w:rsidTr="001350BB">
        <w:tc>
          <w:tcPr>
            <w:tcW w:w="2587" w:type="dxa"/>
            <w:tcBorders>
              <w:left w:val="nil"/>
            </w:tcBorders>
          </w:tcPr>
          <w:p w:rsidR="006E42CA" w:rsidRPr="001350BB" w:rsidRDefault="006E42CA" w:rsidP="00186D15">
            <w:pPr>
              <w:pStyle w:val="Listenabsatz"/>
              <w:ind w:left="0"/>
              <w:rPr>
                <w:sz w:val="20"/>
              </w:rPr>
            </w:pPr>
          </w:p>
        </w:tc>
        <w:tc>
          <w:tcPr>
            <w:tcW w:w="781" w:type="dxa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Aktiv</w:t>
            </w:r>
          </w:p>
        </w:tc>
        <w:tc>
          <w:tcPr>
            <w:tcW w:w="863" w:type="dxa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Passiv</w:t>
            </w:r>
          </w:p>
        </w:tc>
        <w:tc>
          <w:tcPr>
            <w:tcW w:w="1160" w:type="dxa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Aufwand</w:t>
            </w:r>
          </w:p>
        </w:tc>
        <w:tc>
          <w:tcPr>
            <w:tcW w:w="954" w:type="dxa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Ertrag</w:t>
            </w:r>
          </w:p>
        </w:tc>
        <w:tc>
          <w:tcPr>
            <w:tcW w:w="1276" w:type="dxa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Ausg</w:t>
            </w:r>
            <w:r w:rsidRPr="001350BB">
              <w:rPr>
                <w:sz w:val="20"/>
              </w:rPr>
              <w:t>a</w:t>
            </w:r>
            <w:r w:rsidRPr="001350BB">
              <w:rPr>
                <w:sz w:val="20"/>
              </w:rPr>
              <w:t>ben</w:t>
            </w:r>
          </w:p>
        </w:tc>
        <w:tc>
          <w:tcPr>
            <w:tcW w:w="1383" w:type="dxa"/>
            <w:tcBorders>
              <w:right w:val="nil"/>
            </w:tcBorders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Einnahmen</w:t>
            </w: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Löhne Betriebspersonal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Hundetaxen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Grundstücke FV</w:t>
            </w:r>
          </w:p>
        </w:tc>
        <w:tc>
          <w:tcPr>
            <w:tcW w:w="781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Eigenkapital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Sanierung Gemeind</w:t>
            </w:r>
            <w:r w:rsidRPr="001350BB">
              <w:rPr>
                <w:sz w:val="20"/>
              </w:rPr>
              <w:t>e</w:t>
            </w:r>
            <w:r w:rsidRPr="001350BB">
              <w:rPr>
                <w:sz w:val="20"/>
              </w:rPr>
              <w:t>haus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Steuerbussen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Unterhalt Hochbauten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Subvention Kanton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Aufwertungsreserven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Postkonto</w:t>
            </w:r>
          </w:p>
        </w:tc>
        <w:tc>
          <w:tcPr>
            <w:tcW w:w="781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6E42CA" w:rsidRPr="001350BB" w:rsidTr="001350BB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>Möblierung Schule</w:t>
            </w:r>
          </w:p>
        </w:tc>
        <w:tc>
          <w:tcPr>
            <w:tcW w:w="781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42CA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6E42CA" w:rsidRPr="001350BB" w:rsidRDefault="006E42CA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</w:tr>
      <w:tr w:rsidR="0021651E" w:rsidRPr="001350BB" w:rsidTr="001350BB">
        <w:trPr>
          <w:trHeight w:val="283"/>
        </w:trPr>
        <w:tc>
          <w:tcPr>
            <w:tcW w:w="2587" w:type="dxa"/>
            <w:tcBorders>
              <w:left w:val="nil"/>
              <w:bottom w:val="nil"/>
            </w:tcBorders>
            <w:vAlign w:val="center"/>
          </w:tcPr>
          <w:p w:rsidR="0021651E" w:rsidRPr="001350BB" w:rsidRDefault="0021651E" w:rsidP="00294CE5">
            <w:pPr>
              <w:pStyle w:val="Listenabsatz"/>
              <w:ind w:left="0"/>
              <w:rPr>
                <w:sz w:val="20"/>
              </w:rPr>
            </w:pPr>
            <w:r w:rsidRPr="001350BB">
              <w:rPr>
                <w:sz w:val="20"/>
              </w:rPr>
              <w:t xml:space="preserve">Beiträge </w:t>
            </w:r>
            <w:r w:rsidR="00294CE5" w:rsidRPr="001350BB">
              <w:rPr>
                <w:sz w:val="20"/>
              </w:rPr>
              <w:t>der Nachbarg</w:t>
            </w:r>
            <w:r w:rsidR="00294CE5" w:rsidRPr="001350BB">
              <w:rPr>
                <w:sz w:val="20"/>
              </w:rPr>
              <w:t>e</w:t>
            </w:r>
            <w:r w:rsidR="00294CE5" w:rsidRPr="001350BB">
              <w:rPr>
                <w:sz w:val="20"/>
              </w:rPr>
              <w:t>meinde</w:t>
            </w:r>
            <w:r w:rsidRPr="001350BB">
              <w:rPr>
                <w:sz w:val="20"/>
              </w:rPr>
              <w:t xml:space="preserve"> für Erweit</w:t>
            </w:r>
            <w:r w:rsidRPr="001350BB">
              <w:rPr>
                <w:sz w:val="20"/>
              </w:rPr>
              <w:t>e</w:t>
            </w:r>
            <w:r w:rsidRPr="001350BB">
              <w:rPr>
                <w:sz w:val="20"/>
              </w:rPr>
              <w:t>rung Kanalisation</w:t>
            </w:r>
          </w:p>
        </w:tc>
        <w:tc>
          <w:tcPr>
            <w:tcW w:w="781" w:type="dxa"/>
            <w:tcBorders>
              <w:bottom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863" w:type="dxa"/>
            <w:tcBorders>
              <w:bottom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bottom w:val="nil"/>
              <w:right w:val="nil"/>
            </w:tcBorders>
            <w:vAlign w:val="center"/>
          </w:tcPr>
          <w:p w:rsidR="0021651E" w:rsidRPr="001350BB" w:rsidRDefault="0021651E" w:rsidP="006E42CA">
            <w:pPr>
              <w:pStyle w:val="Listenabsatz"/>
              <w:ind w:left="0"/>
              <w:jc w:val="center"/>
              <w:rPr>
                <w:sz w:val="20"/>
              </w:rPr>
            </w:pPr>
            <w:r w:rsidRPr="001350BB">
              <w:rPr>
                <w:sz w:val="20"/>
              </w:rPr>
              <w:t>X</w:t>
            </w:r>
          </w:p>
        </w:tc>
      </w:tr>
    </w:tbl>
    <w:p w:rsidR="00294CE5" w:rsidRDefault="00294CE5" w:rsidP="00294CE5"/>
    <w:p w:rsidR="006F2D72" w:rsidRDefault="006F2D72" w:rsidP="00294CE5"/>
    <w:p w:rsidR="00294CE5" w:rsidRDefault="00294CE5" w:rsidP="00294CE5">
      <w:pPr>
        <w:pStyle w:val="Listenabsatz"/>
        <w:numPr>
          <w:ilvl w:val="0"/>
          <w:numId w:val="1"/>
        </w:numPr>
        <w:ind w:left="426" w:hanging="426"/>
      </w:pPr>
      <w:r>
        <w:t>Erklären Sie das Äquivalenzprinzip und nennen Sie zwei Beispiele</w:t>
      </w:r>
    </w:p>
    <w:p w:rsidR="00294CE5" w:rsidRDefault="00294CE5" w:rsidP="00294CE5">
      <w:pPr>
        <w:pStyle w:val="Listenabsatz"/>
        <w:ind w:left="284"/>
      </w:pPr>
    </w:p>
    <w:p w:rsidR="00294CE5" w:rsidRDefault="00294CE5" w:rsidP="00294CE5">
      <w:pPr>
        <w:pStyle w:val="Listenabsatz"/>
        <w:numPr>
          <w:ilvl w:val="0"/>
          <w:numId w:val="2"/>
        </w:numPr>
      </w:pPr>
      <w:r>
        <w:t>Die Höhe einer Abgabe muss in Einzelfall in einem vernünftigen Verhältnis zum Wert, zu der vom Staat erbrachten Leistung stehen.</w:t>
      </w:r>
    </w:p>
    <w:p w:rsidR="00294CE5" w:rsidRDefault="00294CE5" w:rsidP="00294CE5">
      <w:pPr>
        <w:pStyle w:val="Listenabsatz"/>
        <w:numPr>
          <w:ilvl w:val="0"/>
          <w:numId w:val="2"/>
        </w:numPr>
      </w:pPr>
      <w:r>
        <w:t>Führerprüfung CHF 125</w:t>
      </w:r>
    </w:p>
    <w:p w:rsidR="00294CE5" w:rsidRDefault="00294CE5" w:rsidP="00294CE5">
      <w:pPr>
        <w:pStyle w:val="Listenabsatz"/>
        <w:numPr>
          <w:ilvl w:val="0"/>
          <w:numId w:val="2"/>
        </w:numPr>
      </w:pPr>
      <w:r>
        <w:t>Pass/ID-Kauf CHF 158</w:t>
      </w:r>
    </w:p>
    <w:p w:rsidR="00294CE5" w:rsidRDefault="00294CE5" w:rsidP="00294CE5">
      <w:pPr>
        <w:pStyle w:val="Listenabsatz"/>
        <w:ind w:left="644"/>
      </w:pPr>
    </w:p>
    <w:p w:rsidR="00186D15" w:rsidRDefault="00186D15" w:rsidP="00186D15">
      <w:pPr>
        <w:pStyle w:val="Listenabsatz"/>
        <w:ind w:left="284"/>
      </w:pPr>
    </w:p>
    <w:p w:rsidR="00725D3C" w:rsidRDefault="00725D3C" w:rsidP="00FE458B">
      <w:pPr>
        <w:pStyle w:val="Listenabsatz"/>
        <w:numPr>
          <w:ilvl w:val="0"/>
          <w:numId w:val="1"/>
        </w:numPr>
        <w:ind w:left="426" w:hanging="426"/>
      </w:pPr>
      <w:r>
        <w:t xml:space="preserve">Nennen Sie vier </w:t>
      </w:r>
      <w:r w:rsidR="00A36484">
        <w:t>Spezialfinanzierungen und die Besonderheiten im Allgemeinen</w:t>
      </w:r>
      <w:r w:rsidR="007D652D">
        <w:t>.</w:t>
      </w:r>
    </w:p>
    <w:p w:rsidR="00A36484" w:rsidRDefault="00A36484" w:rsidP="00A36484">
      <w:pPr>
        <w:pStyle w:val="Listenabsatz"/>
        <w:ind w:left="426"/>
      </w:pPr>
    </w:p>
    <w:p w:rsidR="00A36484" w:rsidRDefault="00A36484" w:rsidP="00A36484">
      <w:pPr>
        <w:pStyle w:val="Listenabsatz"/>
        <w:numPr>
          <w:ilvl w:val="0"/>
          <w:numId w:val="2"/>
        </w:numPr>
      </w:pPr>
      <w:r>
        <w:t>Wasserwerk, Abwasserbeseitigung, Abfallwirtschaft, Elektrizitätswerk, Grüngutentso</w:t>
      </w:r>
      <w:r>
        <w:t>r</w:t>
      </w:r>
      <w:r>
        <w:t>gung</w:t>
      </w:r>
    </w:p>
    <w:p w:rsidR="00A36484" w:rsidRDefault="00A36484" w:rsidP="00A36484">
      <w:pPr>
        <w:pStyle w:val="Listenabsatz"/>
        <w:numPr>
          <w:ilvl w:val="0"/>
          <w:numId w:val="2"/>
        </w:numPr>
      </w:pPr>
      <w:r>
        <w:t>Selbstragend, keine Steuergelder zur Aufwanddeckung, Verrechnung Zinsen, Verwa</w:t>
      </w:r>
      <w:r>
        <w:t>l</w:t>
      </w:r>
      <w:r>
        <w:t>tungsaufwand, Übertrag Ergebnis in Bilanz</w:t>
      </w:r>
    </w:p>
    <w:p w:rsidR="00AE2EA5" w:rsidRDefault="00AE2EA5" w:rsidP="00A36484"/>
    <w:p w:rsidR="00FE458B" w:rsidRDefault="00FE458B" w:rsidP="00FE458B">
      <w:pPr>
        <w:pStyle w:val="Listenabsatz"/>
        <w:numPr>
          <w:ilvl w:val="0"/>
          <w:numId w:val="1"/>
        </w:numPr>
        <w:ind w:left="426" w:hanging="426"/>
      </w:pPr>
      <w:r>
        <w:t xml:space="preserve">Worauf achten Sie bei der Bearbeitung von Debitor- und </w:t>
      </w:r>
      <w:proofErr w:type="spellStart"/>
      <w:r>
        <w:t>Kreditorrechnungen</w:t>
      </w:r>
      <w:proofErr w:type="spellEnd"/>
      <w:r>
        <w:t xml:space="preserve"> welche die Eigenwirtschaftsbetriebe betreffen beson</w:t>
      </w:r>
      <w:r w:rsidR="00A36484">
        <w:t>ders?</w:t>
      </w:r>
    </w:p>
    <w:p w:rsidR="00FE458B" w:rsidRDefault="00FE458B" w:rsidP="00FE458B">
      <w:pPr>
        <w:pStyle w:val="Listenabsatz"/>
        <w:ind w:left="284"/>
      </w:pPr>
    </w:p>
    <w:p w:rsidR="00725D3C" w:rsidRDefault="00FE458B" w:rsidP="00725D3C">
      <w:pPr>
        <w:pStyle w:val="Listenabsatz"/>
        <w:numPr>
          <w:ilvl w:val="0"/>
          <w:numId w:val="2"/>
        </w:numPr>
      </w:pPr>
      <w:r>
        <w:t>Vorsteuer-Abzug und MWST</w:t>
      </w:r>
    </w:p>
    <w:p w:rsidR="00FE458B" w:rsidRDefault="00FE458B" w:rsidP="00186D15">
      <w:pPr>
        <w:pStyle w:val="Listenabsatz"/>
        <w:ind w:left="284"/>
      </w:pPr>
    </w:p>
    <w:p w:rsidR="00FE458B" w:rsidRDefault="00F8091E" w:rsidP="00FE458B">
      <w:pPr>
        <w:pStyle w:val="Listenabsatz"/>
        <w:numPr>
          <w:ilvl w:val="0"/>
          <w:numId w:val="1"/>
        </w:numPr>
        <w:ind w:left="426" w:hanging="426"/>
      </w:pPr>
      <w:r>
        <w:t>Ergänzen sie die Tabelle betreffend der Genehmigung der Jahresrechnung.</w:t>
      </w:r>
    </w:p>
    <w:p w:rsidR="00725D3C" w:rsidRDefault="00725D3C" w:rsidP="00725D3C">
      <w:pPr>
        <w:pStyle w:val="Listenabsatz"/>
        <w:ind w:left="426"/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795"/>
        <w:gridCol w:w="1190"/>
        <w:gridCol w:w="1569"/>
        <w:gridCol w:w="1523"/>
        <w:gridCol w:w="1523"/>
        <w:gridCol w:w="1262"/>
      </w:tblGrid>
      <w:tr w:rsidR="00F8091E" w:rsidTr="00F8091E">
        <w:tc>
          <w:tcPr>
            <w:tcW w:w="1795" w:type="dxa"/>
            <w:tcBorders>
              <w:top w:val="nil"/>
              <w:left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Jan</w:t>
            </w:r>
          </w:p>
        </w:tc>
        <w:tc>
          <w:tcPr>
            <w:tcW w:w="1190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Feb</w:t>
            </w:r>
          </w:p>
        </w:tc>
        <w:tc>
          <w:tcPr>
            <w:tcW w:w="1569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proofErr w:type="spellStart"/>
            <w:r>
              <w:t>Mrz</w:t>
            </w:r>
            <w:proofErr w:type="spellEnd"/>
          </w:p>
        </w:tc>
        <w:tc>
          <w:tcPr>
            <w:tcW w:w="1523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April</w:t>
            </w:r>
          </w:p>
        </w:tc>
        <w:tc>
          <w:tcPr>
            <w:tcW w:w="1523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Mai</w:t>
            </w:r>
          </w:p>
        </w:tc>
        <w:tc>
          <w:tcPr>
            <w:tcW w:w="1262" w:type="dxa"/>
            <w:tcBorders>
              <w:top w:val="nil"/>
              <w:right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Juni</w:t>
            </w:r>
          </w:p>
        </w:tc>
      </w:tr>
      <w:tr w:rsidR="00F8091E" w:rsidTr="00F8091E">
        <w:tc>
          <w:tcPr>
            <w:tcW w:w="8862" w:type="dxa"/>
            <w:gridSpan w:val="6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F8091E" w:rsidRDefault="00F8091E" w:rsidP="00F8091E">
            <w:pPr>
              <w:pStyle w:val="Listenabsatz"/>
              <w:ind w:left="0"/>
              <w:jc w:val="center"/>
            </w:pPr>
            <w:r>
              <w:t>Rechnungsabschluss Vorjahresrechnung</w:t>
            </w:r>
          </w:p>
        </w:tc>
      </w:tr>
      <w:tr w:rsidR="00F8091E" w:rsidTr="00F8091E">
        <w:tc>
          <w:tcPr>
            <w:tcW w:w="1795" w:type="dxa"/>
            <w:tcBorders>
              <w:left w:val="nil"/>
              <w:bottom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Erstellen A</w:t>
            </w:r>
            <w:r>
              <w:t>b</w:t>
            </w:r>
            <w:r>
              <w:t>schluss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>Steuera</w:t>
            </w:r>
            <w:r>
              <w:t>b</w:t>
            </w:r>
            <w:r>
              <w:t>schluss</w:t>
            </w:r>
          </w:p>
        </w:tc>
        <w:tc>
          <w:tcPr>
            <w:tcW w:w="1190" w:type="dxa"/>
            <w:tcBorders>
              <w:bottom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Erstellen A</w:t>
            </w:r>
            <w:r>
              <w:t>b</w:t>
            </w:r>
            <w:r>
              <w:t>schluss</w:t>
            </w:r>
          </w:p>
        </w:tc>
        <w:tc>
          <w:tcPr>
            <w:tcW w:w="1569" w:type="dxa"/>
            <w:tcBorders>
              <w:bottom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 xml:space="preserve">15.3. </w:t>
            </w:r>
          </w:p>
          <w:p w:rsidR="00F8091E" w:rsidRDefault="00F8091E" w:rsidP="00F8091E">
            <w:pPr>
              <w:pStyle w:val="Listenabsatz"/>
              <w:ind w:left="0"/>
            </w:pPr>
            <w:proofErr w:type="spellStart"/>
            <w:r>
              <w:t>Rg</w:t>
            </w:r>
            <w:proofErr w:type="spellEnd"/>
            <w:r>
              <w:t>. an GR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 xml:space="preserve">20.3. 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>Finanzstati</w:t>
            </w:r>
            <w:r>
              <w:t>s</w:t>
            </w:r>
            <w:r>
              <w:t>tik</w:t>
            </w:r>
          </w:p>
        </w:tc>
        <w:tc>
          <w:tcPr>
            <w:tcW w:w="1523" w:type="dxa"/>
            <w:tcBorders>
              <w:bottom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15.4.</w:t>
            </w:r>
          </w:p>
          <w:p w:rsidR="00F8091E" w:rsidRDefault="00F8091E" w:rsidP="00F8091E">
            <w:pPr>
              <w:pStyle w:val="Listenabsatz"/>
              <w:ind w:left="0"/>
            </w:pPr>
            <w:proofErr w:type="spellStart"/>
            <w:r>
              <w:t>Rg</w:t>
            </w:r>
            <w:proofErr w:type="spellEnd"/>
            <w:r>
              <w:t xml:space="preserve">. an </w:t>
            </w:r>
            <w:proofErr w:type="spellStart"/>
            <w:r>
              <w:t>Fiko</w:t>
            </w:r>
            <w:proofErr w:type="spellEnd"/>
            <w:r>
              <w:t xml:space="preserve"> zur Revision + Bilanzpr</w:t>
            </w:r>
            <w:r>
              <w:t>ü</w:t>
            </w:r>
            <w:r>
              <w:t>fung</w:t>
            </w:r>
          </w:p>
        </w:tc>
        <w:tc>
          <w:tcPr>
            <w:tcW w:w="1523" w:type="dxa"/>
            <w:tcBorders>
              <w:bottom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Bis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 xml:space="preserve">15.5. </w:t>
            </w:r>
            <w:proofErr w:type="spellStart"/>
            <w:r>
              <w:t>Fiko</w:t>
            </w:r>
            <w:proofErr w:type="spellEnd"/>
            <w:r>
              <w:t xml:space="preserve"> Prüfung </w:t>
            </w:r>
            <w:r>
              <w:br/>
              <w:t>+ Bilanzpr</w:t>
            </w:r>
            <w:r>
              <w:t>ü</w:t>
            </w:r>
            <w:r>
              <w:t>fung</w:t>
            </w:r>
          </w:p>
        </w:tc>
        <w:tc>
          <w:tcPr>
            <w:tcW w:w="1262" w:type="dxa"/>
            <w:tcBorders>
              <w:bottom w:val="nil"/>
              <w:right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30.6.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>Gene</w:t>
            </w:r>
            <w:r>
              <w:t>h</w:t>
            </w:r>
            <w:r>
              <w:t>mig.</w:t>
            </w:r>
          </w:p>
          <w:p w:rsidR="00F8091E" w:rsidRDefault="00F8091E" w:rsidP="00F8091E">
            <w:pPr>
              <w:pStyle w:val="Listenabsatz"/>
              <w:ind w:left="0"/>
            </w:pPr>
            <w:r>
              <w:t xml:space="preserve">EWR oder </w:t>
            </w:r>
            <w:proofErr w:type="spellStart"/>
            <w:r>
              <w:t>Gde</w:t>
            </w:r>
            <w:proofErr w:type="spellEnd"/>
            <w:r>
              <w:t>.-vers.</w:t>
            </w:r>
          </w:p>
        </w:tc>
      </w:tr>
    </w:tbl>
    <w:p w:rsidR="00F8091E" w:rsidRDefault="00F8091E"/>
    <w:p w:rsidR="00F8091E" w:rsidRDefault="00F8091E" w:rsidP="00F8091E">
      <w:pPr>
        <w:pStyle w:val="Listenabsatz"/>
        <w:numPr>
          <w:ilvl w:val="0"/>
          <w:numId w:val="1"/>
        </w:numPr>
        <w:ind w:left="426" w:hanging="426"/>
      </w:pPr>
      <w:r>
        <w:t>Definieren Sie was Gebühren sind</w:t>
      </w:r>
      <w:r w:rsidR="0092257B">
        <w:t xml:space="preserve"> und nennen Sie drei Beispiele dazu.</w:t>
      </w:r>
    </w:p>
    <w:p w:rsidR="00F8091E" w:rsidRDefault="00F8091E" w:rsidP="00F8091E">
      <w:pPr>
        <w:pStyle w:val="Listenabsatz"/>
        <w:ind w:left="426"/>
      </w:pPr>
    </w:p>
    <w:p w:rsidR="00F8091E" w:rsidRDefault="00F8091E" w:rsidP="00F8091E">
      <w:pPr>
        <w:pStyle w:val="Listenabsatz"/>
        <w:numPr>
          <w:ilvl w:val="0"/>
          <w:numId w:val="2"/>
        </w:numPr>
      </w:pPr>
      <w:r>
        <w:t>Gebühren sind Abgaben, die als Entgelt für bestimmte Dienstleitungen der öffentliche</w:t>
      </w:r>
      <w:r w:rsidR="0092257B">
        <w:t>n Verwaltung oder für Beanspruchung von öffentlichen Einrichtungen erhoben werden.</w:t>
      </w:r>
    </w:p>
    <w:p w:rsidR="0092257B" w:rsidRDefault="0092257B" w:rsidP="00F8091E">
      <w:pPr>
        <w:pStyle w:val="Listenabsatz"/>
        <w:numPr>
          <w:ilvl w:val="0"/>
          <w:numId w:val="2"/>
        </w:numPr>
      </w:pPr>
      <w:r>
        <w:t>Verwaltungsgebühren</w:t>
      </w:r>
    </w:p>
    <w:p w:rsidR="0092257B" w:rsidRDefault="0092257B" w:rsidP="00F8091E">
      <w:pPr>
        <w:pStyle w:val="Listenabsatz"/>
        <w:numPr>
          <w:ilvl w:val="0"/>
          <w:numId w:val="2"/>
        </w:numPr>
      </w:pPr>
      <w:r>
        <w:t>Benützungsgebühren</w:t>
      </w:r>
    </w:p>
    <w:p w:rsidR="0092257B" w:rsidRDefault="0092257B" w:rsidP="00F8091E">
      <w:pPr>
        <w:pStyle w:val="Listenabsatz"/>
        <w:numPr>
          <w:ilvl w:val="0"/>
          <w:numId w:val="2"/>
        </w:numPr>
      </w:pPr>
      <w:r>
        <w:t>Konzessionsgebühren</w:t>
      </w:r>
    </w:p>
    <w:p w:rsidR="0092257B" w:rsidRDefault="0092257B" w:rsidP="00F8091E">
      <w:pPr>
        <w:pStyle w:val="Listenabsatz"/>
        <w:numPr>
          <w:ilvl w:val="0"/>
          <w:numId w:val="2"/>
        </w:numPr>
      </w:pPr>
      <w:r>
        <w:t>Abfallgebühren</w:t>
      </w:r>
    </w:p>
    <w:p w:rsidR="0092257B" w:rsidRDefault="0092257B" w:rsidP="0092257B">
      <w:pPr>
        <w:pStyle w:val="Listenabsatz"/>
        <w:ind w:left="644"/>
      </w:pPr>
    </w:p>
    <w:p w:rsidR="0092257B" w:rsidRDefault="0092257B" w:rsidP="0092257B">
      <w:pPr>
        <w:pStyle w:val="Listenabsatz"/>
        <w:numPr>
          <w:ilvl w:val="0"/>
          <w:numId w:val="1"/>
        </w:numPr>
        <w:ind w:left="426" w:hanging="426"/>
      </w:pPr>
      <w:r>
        <w:t>Was heisst HRM2?</w:t>
      </w:r>
    </w:p>
    <w:p w:rsidR="0092257B" w:rsidRDefault="0092257B" w:rsidP="0092257B">
      <w:pPr>
        <w:pStyle w:val="Listenabsatz"/>
        <w:ind w:left="426"/>
      </w:pPr>
    </w:p>
    <w:p w:rsidR="00762C47" w:rsidRDefault="0092257B" w:rsidP="0056662F">
      <w:pPr>
        <w:pStyle w:val="Listenabsatz"/>
        <w:numPr>
          <w:ilvl w:val="0"/>
          <w:numId w:val="2"/>
        </w:numPr>
      </w:pPr>
      <w:r>
        <w:t>Harmonisiertes Rechnungsmodell 2</w:t>
      </w:r>
    </w:p>
    <w:p w:rsidR="0056662F" w:rsidRDefault="0056662F" w:rsidP="0056662F"/>
    <w:p w:rsidR="0056662F" w:rsidRDefault="0056662F" w:rsidP="0056662F"/>
    <w:p w:rsidR="0056662F" w:rsidRDefault="0056662F" w:rsidP="0056662F"/>
    <w:p w:rsidR="00F8091E" w:rsidRDefault="00877A93" w:rsidP="00877A93">
      <w:pPr>
        <w:pStyle w:val="Listenabsatz"/>
        <w:numPr>
          <w:ilvl w:val="0"/>
          <w:numId w:val="1"/>
        </w:numPr>
        <w:ind w:left="426" w:hanging="426"/>
      </w:pPr>
      <w:r>
        <w:t>Wieso werden Rückstellungen gebildet?</w:t>
      </w:r>
    </w:p>
    <w:p w:rsidR="00877A93" w:rsidRDefault="00877A93" w:rsidP="00877A93">
      <w:pPr>
        <w:pStyle w:val="Listenabsatz"/>
        <w:ind w:left="426"/>
      </w:pPr>
    </w:p>
    <w:p w:rsidR="00877A93" w:rsidRDefault="00294CE5" w:rsidP="00877A93">
      <w:pPr>
        <w:pStyle w:val="Listenabsatz"/>
        <w:numPr>
          <w:ilvl w:val="0"/>
          <w:numId w:val="2"/>
        </w:numPr>
      </w:pPr>
      <w:r>
        <w:t>Rückstellungen werden</w:t>
      </w:r>
      <w:r w:rsidR="00877A93">
        <w:t xml:space="preserve"> für bestehende Verpflichtungen</w:t>
      </w:r>
      <w:r>
        <w:t xml:space="preserve"> gebildet</w:t>
      </w:r>
      <w:r w:rsidR="00877A93">
        <w:t>, bei denen der Zei</w:t>
      </w:r>
      <w:r w:rsidR="00877A93">
        <w:t>t</w:t>
      </w:r>
      <w:r w:rsidR="00877A93">
        <w:t xml:space="preserve">punkt der Erfüllung oder die Höhe des künftigen Mittelabflusses mit Unsicherheiten behaftet ist. </w:t>
      </w:r>
    </w:p>
    <w:p w:rsidR="00877A93" w:rsidRDefault="00877A93" w:rsidP="00877A93">
      <w:pPr>
        <w:pStyle w:val="Listenabsatz"/>
        <w:ind w:left="644"/>
      </w:pPr>
    </w:p>
    <w:p w:rsidR="00877A93" w:rsidRDefault="00877A93" w:rsidP="00877A93">
      <w:pPr>
        <w:pStyle w:val="Listenabsatz"/>
        <w:numPr>
          <w:ilvl w:val="0"/>
          <w:numId w:val="1"/>
        </w:numPr>
        <w:ind w:left="426" w:hanging="426"/>
      </w:pPr>
      <w:r>
        <w:t>Aktivierungsgrenzen – Vervollständigen Sie die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7A93" w:rsidTr="00725D3C">
        <w:trPr>
          <w:trHeight w:val="340"/>
        </w:trPr>
        <w:tc>
          <w:tcPr>
            <w:tcW w:w="4606" w:type="dxa"/>
            <w:tcBorders>
              <w:top w:val="nil"/>
              <w:left w:val="nil"/>
            </w:tcBorders>
            <w:shd w:val="clear" w:color="auto" w:fill="00B0F0"/>
          </w:tcPr>
          <w:p w:rsidR="00877A93" w:rsidRDefault="00877A93" w:rsidP="00877A93">
            <w:r>
              <w:t>Einwohnerzahl</w:t>
            </w:r>
          </w:p>
        </w:tc>
        <w:tc>
          <w:tcPr>
            <w:tcW w:w="4606" w:type="dxa"/>
            <w:tcBorders>
              <w:top w:val="nil"/>
              <w:right w:val="nil"/>
            </w:tcBorders>
            <w:shd w:val="clear" w:color="auto" w:fill="00B0F0"/>
          </w:tcPr>
          <w:p w:rsidR="00877A93" w:rsidRDefault="00877A93" w:rsidP="00877A93">
            <w:r>
              <w:t>Grenze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877A93" w:rsidP="00877A93">
            <w:r>
              <w:t>Bis 1'000 Einwohner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877A93" w:rsidP="00877A93">
            <w:r>
              <w:t>CHF 25'000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877A93" w:rsidP="00877A93">
            <w:r>
              <w:t>1'001 – 5'000 Einwohner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877A93" w:rsidP="00877A93">
            <w:r>
              <w:t>CHF 50'000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877A93" w:rsidP="00877A93">
            <w:r>
              <w:t>5'001 – 10'000 Einwohner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877A93" w:rsidP="00877A93">
            <w:r>
              <w:t>CHF 75'000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  <w:bottom w:val="nil"/>
            </w:tcBorders>
            <w:vAlign w:val="center"/>
          </w:tcPr>
          <w:p w:rsidR="00877A93" w:rsidRDefault="00877A93" w:rsidP="00877A93">
            <w:r>
              <w:t xml:space="preserve">Ab 10'001 </w:t>
            </w:r>
            <w:r w:rsidR="00294CE5">
              <w:t>Einwohner</w:t>
            </w:r>
          </w:p>
        </w:tc>
        <w:tc>
          <w:tcPr>
            <w:tcW w:w="4606" w:type="dxa"/>
            <w:tcBorders>
              <w:bottom w:val="nil"/>
              <w:right w:val="nil"/>
            </w:tcBorders>
            <w:vAlign w:val="center"/>
          </w:tcPr>
          <w:p w:rsidR="00877A93" w:rsidRDefault="00877A93" w:rsidP="00877A93">
            <w:r>
              <w:t>CHF 100'000</w:t>
            </w:r>
          </w:p>
        </w:tc>
      </w:tr>
    </w:tbl>
    <w:p w:rsidR="00AE2EA5" w:rsidRDefault="00AE2EA5" w:rsidP="00294CE5"/>
    <w:p w:rsidR="00AE2EA5" w:rsidRDefault="00AE2EA5" w:rsidP="00AE2EA5">
      <w:pPr>
        <w:pStyle w:val="Listenabsatz"/>
        <w:numPr>
          <w:ilvl w:val="0"/>
          <w:numId w:val="1"/>
        </w:numPr>
        <w:ind w:left="426" w:hanging="426"/>
      </w:pPr>
      <w:r>
        <w:t>Füllen Sie die Lücken.</w:t>
      </w:r>
    </w:p>
    <w:p w:rsidR="00AE2EA5" w:rsidRDefault="00AE2EA5" w:rsidP="00AE2EA5">
      <w:pPr>
        <w:pStyle w:val="Listenabsatz"/>
        <w:ind w:left="426"/>
      </w:pPr>
    </w:p>
    <w:p w:rsidR="00842B99" w:rsidRDefault="006A4A56" w:rsidP="00842B99">
      <w:pPr>
        <w:pStyle w:val="Listenabsatz"/>
        <w:ind w:left="426"/>
      </w:pPr>
      <w:r>
        <w:t xml:space="preserve">Das Budget ist aufgeteilt in </w:t>
      </w:r>
      <w:proofErr w:type="spellStart"/>
      <w:r>
        <w:rPr>
          <w:b/>
        </w:rPr>
        <w:t>Erfolgsrechnung</w:t>
      </w:r>
      <w:proofErr w:type="spellEnd"/>
      <w:r>
        <w:t xml:space="preserve"> und </w:t>
      </w:r>
      <w:r w:rsidR="00294CE5" w:rsidRPr="00294CE5">
        <w:rPr>
          <w:b/>
        </w:rPr>
        <w:t>Investitionsrechnung</w:t>
      </w:r>
      <w:r w:rsidR="00294CE5">
        <w:t xml:space="preserve">. </w:t>
      </w:r>
      <w:r w:rsidR="000C64E0">
        <w:t xml:space="preserve">Im Budget sind auch </w:t>
      </w:r>
      <w:r w:rsidR="00AE2EA5">
        <w:t>voraussichtliche</w:t>
      </w:r>
      <w:r w:rsidR="000C64E0">
        <w:t xml:space="preserve"> Ergebnisse zu prognostizieren. Darunter fallen </w:t>
      </w:r>
      <w:r w:rsidR="000C64E0" w:rsidRPr="00294CE5">
        <w:rPr>
          <w:b/>
        </w:rPr>
        <w:t>Erfolgsau</w:t>
      </w:r>
      <w:r w:rsidR="000C64E0" w:rsidRPr="00294CE5">
        <w:rPr>
          <w:b/>
        </w:rPr>
        <w:t>s</w:t>
      </w:r>
      <w:r w:rsidR="000C64E0" w:rsidRPr="00294CE5">
        <w:rPr>
          <w:b/>
        </w:rPr>
        <w:t>weise, Finanzierungsausweise und Kennzahlen.</w:t>
      </w:r>
      <w:r w:rsidR="000C64E0">
        <w:t xml:space="preserve"> Die Ergebnisse sind für die </w:t>
      </w:r>
      <w:r w:rsidR="000C64E0" w:rsidRPr="00294CE5">
        <w:rPr>
          <w:b/>
        </w:rPr>
        <w:t>Ei</w:t>
      </w:r>
      <w:r w:rsidR="000C64E0" w:rsidRPr="00294CE5">
        <w:rPr>
          <w:b/>
        </w:rPr>
        <w:t>n</w:t>
      </w:r>
      <w:r w:rsidR="000C64E0" w:rsidRPr="00294CE5">
        <w:rPr>
          <w:b/>
        </w:rPr>
        <w:t>wohnergemeinde</w:t>
      </w:r>
      <w:r w:rsidR="000C64E0">
        <w:t xml:space="preserve"> bzw. </w:t>
      </w:r>
      <w:r w:rsidR="000C64E0" w:rsidRPr="00294CE5">
        <w:rPr>
          <w:b/>
        </w:rPr>
        <w:t>Ortsbürgergemeinde</w:t>
      </w:r>
      <w:r w:rsidR="000C64E0">
        <w:t xml:space="preserve"> ohne und mit </w:t>
      </w:r>
      <w:r w:rsidR="000C64E0" w:rsidRPr="00294CE5">
        <w:rPr>
          <w:b/>
        </w:rPr>
        <w:t>Spezialfinanzierungen</w:t>
      </w:r>
      <w:r w:rsidR="000C64E0">
        <w:t xml:space="preserve"> darzustellen. Wie auch für die einzelnen </w:t>
      </w:r>
      <w:r w:rsidR="000C64E0" w:rsidRPr="00294CE5">
        <w:rPr>
          <w:b/>
        </w:rPr>
        <w:t>Spezialfinanzierungen</w:t>
      </w:r>
      <w:r w:rsidR="000C64E0">
        <w:t xml:space="preserve"> selbst.</w:t>
      </w:r>
    </w:p>
    <w:p w:rsidR="00842B99" w:rsidRDefault="00842B99" w:rsidP="00842B99">
      <w:pPr>
        <w:pStyle w:val="Listenabsatz"/>
        <w:ind w:left="426"/>
      </w:pPr>
    </w:p>
    <w:p w:rsidR="00842B99" w:rsidRDefault="00842B99" w:rsidP="00294CE5">
      <w:pPr>
        <w:pStyle w:val="Listenabsatz"/>
        <w:numPr>
          <w:ilvl w:val="0"/>
          <w:numId w:val="1"/>
        </w:numPr>
        <w:ind w:left="426" w:hanging="426"/>
      </w:pPr>
      <w:r>
        <w:t>Füllen Sie die Lücken</w:t>
      </w:r>
    </w:p>
    <w:p w:rsidR="00842B99" w:rsidRDefault="00842B99" w:rsidP="00842B99">
      <w:pPr>
        <w:pStyle w:val="Listenabsatz"/>
        <w:ind w:left="426"/>
      </w:pPr>
    </w:p>
    <w:p w:rsidR="00294CE5" w:rsidRDefault="00294CE5" w:rsidP="00842B99">
      <w:pPr>
        <w:pStyle w:val="Listenabsatz"/>
        <w:ind w:left="426"/>
      </w:pPr>
      <w:r>
        <w:t xml:space="preserve">Die Rechnung ist aufgeteilt in </w:t>
      </w:r>
      <w:r w:rsidRPr="00842B99">
        <w:rPr>
          <w:b/>
        </w:rPr>
        <w:t xml:space="preserve">Bilanz, </w:t>
      </w:r>
      <w:proofErr w:type="spellStart"/>
      <w:r w:rsidRPr="00842B99">
        <w:rPr>
          <w:b/>
        </w:rPr>
        <w:t>Erfolgsrechnung</w:t>
      </w:r>
      <w:proofErr w:type="spellEnd"/>
      <w:r w:rsidRPr="00842B99">
        <w:rPr>
          <w:b/>
        </w:rPr>
        <w:t xml:space="preserve"> und Investitionsrechnung</w:t>
      </w:r>
      <w:r>
        <w:t>. In der Rec</w:t>
      </w:r>
      <w:r w:rsidR="00842B99">
        <w:t xml:space="preserve">hnung sind alle </w:t>
      </w:r>
      <w:r w:rsidR="00842B99" w:rsidRPr="00842B99">
        <w:rPr>
          <w:b/>
        </w:rPr>
        <w:t xml:space="preserve">definitiven </w:t>
      </w:r>
      <w:r w:rsidR="00842B99">
        <w:t xml:space="preserve">Ergebnisse per </w:t>
      </w:r>
      <w:r w:rsidR="00842B99" w:rsidRPr="00842B99">
        <w:rPr>
          <w:b/>
        </w:rPr>
        <w:t>31.12</w:t>
      </w:r>
      <w:r w:rsidR="001350BB">
        <w:rPr>
          <w:b/>
        </w:rPr>
        <w:t>.</w:t>
      </w:r>
      <w:r w:rsidR="00842B99">
        <w:t xml:space="preserve"> enthalten. Die Ergebnisse werden wie im Budget separat und </w:t>
      </w:r>
      <w:r w:rsidR="00842B99" w:rsidRPr="00842B99">
        <w:rPr>
          <w:b/>
        </w:rPr>
        <w:t>gemeinsam mit den Spezialfinanzierungen</w:t>
      </w:r>
      <w:r w:rsidR="00842B99">
        <w:t xml:space="preserve"> darg</w:t>
      </w:r>
      <w:r w:rsidR="00842B99">
        <w:t>e</w:t>
      </w:r>
      <w:r w:rsidR="00842B99">
        <w:t xml:space="preserve">stellt. Im Anhang zur Jahresrechnung </w:t>
      </w:r>
      <w:proofErr w:type="gramStart"/>
      <w:r w:rsidR="00842B99">
        <w:t>ist</w:t>
      </w:r>
      <w:proofErr w:type="gramEnd"/>
      <w:r w:rsidR="00842B99">
        <w:t xml:space="preserve"> unter</w:t>
      </w:r>
      <w:r w:rsidR="001350BB">
        <w:t xml:space="preserve"> </w:t>
      </w:r>
      <w:r w:rsidR="00842B99">
        <w:t xml:space="preserve">anderem </w:t>
      </w:r>
      <w:r w:rsidR="00842B99" w:rsidRPr="00842B99">
        <w:rPr>
          <w:b/>
        </w:rPr>
        <w:t>der Eigenkapitalnachweis</w:t>
      </w:r>
      <w:r w:rsidR="00842B99">
        <w:t xml:space="preserve"> und </w:t>
      </w:r>
      <w:r w:rsidR="00842B99" w:rsidRPr="00842B99">
        <w:rPr>
          <w:b/>
        </w:rPr>
        <w:t>der Rückstellungsspiegel</w:t>
      </w:r>
      <w:r w:rsidR="00842B99">
        <w:t xml:space="preserve"> zu finden. </w:t>
      </w:r>
    </w:p>
    <w:p w:rsidR="00842B99" w:rsidRDefault="00842B99" w:rsidP="00842B99">
      <w:pPr>
        <w:pStyle w:val="Listenabsatz"/>
        <w:ind w:left="426"/>
      </w:pPr>
    </w:p>
    <w:p w:rsidR="00842B99" w:rsidRDefault="00762C47" w:rsidP="00842B99">
      <w:pPr>
        <w:pStyle w:val="Listenabsatz"/>
        <w:numPr>
          <w:ilvl w:val="0"/>
          <w:numId w:val="1"/>
        </w:numPr>
        <w:ind w:left="426" w:hanging="426"/>
      </w:pPr>
      <w:r>
        <w:t xml:space="preserve">Wie berechnet man den Selbstfinanzierungsgrad? </w:t>
      </w:r>
      <w:r w:rsidR="001350BB">
        <w:t>Wofür</w:t>
      </w:r>
      <w:r>
        <w:t xml:space="preserve"> werden Kennzahlen g</w:t>
      </w:r>
      <w:r>
        <w:t>e</w:t>
      </w:r>
      <w:r>
        <w:t>braucht?</w:t>
      </w:r>
    </w:p>
    <w:p w:rsidR="00762C47" w:rsidRDefault="00762C47" w:rsidP="00762C47">
      <w:pPr>
        <w:pStyle w:val="Listenabsatz"/>
        <w:ind w:left="426"/>
      </w:pPr>
    </w:p>
    <w:p w:rsidR="00762C47" w:rsidRDefault="00762C47" w:rsidP="00762C47">
      <w:pPr>
        <w:pStyle w:val="Listenabsatz"/>
        <w:numPr>
          <w:ilvl w:val="0"/>
          <w:numId w:val="2"/>
        </w:numPr>
      </w:pPr>
      <w:r>
        <w:t>(Selbstfinanzierung</w:t>
      </w:r>
      <w:r w:rsidR="001350BB">
        <w:t>x100</w:t>
      </w:r>
      <w:r>
        <w:t>)</w:t>
      </w:r>
      <w:r w:rsidR="001350BB">
        <w:t>:Nettoinvestitionen</w:t>
      </w:r>
    </w:p>
    <w:p w:rsidR="00762C47" w:rsidRPr="00762C47" w:rsidRDefault="00762C47" w:rsidP="00762C47">
      <w:pPr>
        <w:pStyle w:val="Listenabsatz"/>
        <w:numPr>
          <w:ilvl w:val="0"/>
          <w:numId w:val="2"/>
        </w:numPr>
      </w:pPr>
      <w:r>
        <w:rPr>
          <w:lang w:val="de-DE"/>
        </w:rPr>
        <w:t>Eine</w:t>
      </w:r>
      <w:r w:rsidRPr="00762C47">
        <w:rPr>
          <w:bCs/>
          <w:lang w:val="de-DE"/>
        </w:rPr>
        <w:t xml:space="preserve"> </w:t>
      </w:r>
      <w:hyperlink r:id="rId8" w:tooltip="Kennzahl" w:history="1">
        <w:r w:rsidRPr="00762C47">
          <w:rPr>
            <w:rStyle w:val="Hyperlink"/>
            <w:bCs/>
            <w:color w:val="auto"/>
            <w:u w:val="none"/>
            <w:lang w:val="de-DE"/>
          </w:rPr>
          <w:t>Kennzahl</w:t>
        </w:r>
      </w:hyperlink>
      <w:r w:rsidRPr="00762C47">
        <w:rPr>
          <w:lang w:val="de-DE"/>
        </w:rPr>
        <w:t xml:space="preserve"> wird zur Beurteilung von </w:t>
      </w:r>
      <w:hyperlink r:id="rId9" w:tooltip="Unternehmen" w:history="1">
        <w:r w:rsidRPr="00762C47">
          <w:rPr>
            <w:rStyle w:val="Hyperlink"/>
            <w:color w:val="auto"/>
            <w:u w:val="none"/>
            <w:lang w:val="de-DE"/>
          </w:rPr>
          <w:t>Unternehmen</w:t>
        </w:r>
      </w:hyperlink>
      <w:r w:rsidR="001350BB">
        <w:rPr>
          <w:rStyle w:val="Hyperlink"/>
          <w:color w:val="auto"/>
          <w:u w:val="none"/>
          <w:lang w:val="de-DE"/>
        </w:rPr>
        <w:t>/Gemeinden</w:t>
      </w:r>
      <w:bookmarkStart w:id="0" w:name="_GoBack"/>
      <w:bookmarkEnd w:id="0"/>
      <w:r w:rsidRPr="00762C47">
        <w:rPr>
          <w:lang w:val="de-DE"/>
        </w:rPr>
        <w:t xml:space="preserve"> eingesetzt. Sie dient als Basis für </w:t>
      </w:r>
      <w:hyperlink r:id="rId10" w:tooltip="Entscheidung" w:history="1">
        <w:r w:rsidRPr="00762C47">
          <w:rPr>
            <w:rStyle w:val="Hyperlink"/>
            <w:color w:val="auto"/>
            <w:u w:val="none"/>
            <w:lang w:val="de-DE"/>
          </w:rPr>
          <w:t>Entscheidungen</w:t>
        </w:r>
      </w:hyperlink>
      <w:r>
        <w:rPr>
          <w:lang w:val="de-DE"/>
        </w:rPr>
        <w:t xml:space="preserve">, </w:t>
      </w:r>
      <w:r w:rsidRPr="00762C47">
        <w:rPr>
          <w:lang w:val="de-DE"/>
        </w:rPr>
        <w:t>zur Kontrolle (</w:t>
      </w:r>
      <w:hyperlink r:id="rId11" w:tooltip="Soll-Ist-Vergleich" w:history="1">
        <w:r w:rsidRPr="00762C47">
          <w:rPr>
            <w:rStyle w:val="Hyperlink"/>
            <w:color w:val="auto"/>
            <w:u w:val="none"/>
            <w:lang w:val="de-DE"/>
          </w:rPr>
          <w:t>Soll-Ist-Vergleich</w:t>
        </w:r>
      </w:hyperlink>
      <w:r w:rsidRPr="00762C47">
        <w:rPr>
          <w:lang w:val="de-DE"/>
        </w:rPr>
        <w:t>), zur Dokument</w:t>
      </w:r>
      <w:r w:rsidRPr="00762C47">
        <w:rPr>
          <w:lang w:val="de-DE"/>
        </w:rPr>
        <w:t>a</w:t>
      </w:r>
      <w:r w:rsidRPr="00762C47">
        <w:rPr>
          <w:lang w:val="de-DE"/>
        </w:rPr>
        <w:t>tion und/oder zur Koordi</w:t>
      </w:r>
      <w:r>
        <w:rPr>
          <w:lang w:val="de-DE"/>
        </w:rPr>
        <w:t xml:space="preserve">nation </w:t>
      </w:r>
      <w:r w:rsidRPr="00762C47">
        <w:rPr>
          <w:lang w:val="de-DE"/>
        </w:rPr>
        <w:t xml:space="preserve">wichtiger Sachverhalte und Zusammenhänge </w:t>
      </w:r>
      <w:r w:rsidR="001350BB">
        <w:rPr>
          <w:lang w:val="de-DE"/>
        </w:rPr>
        <w:t>zur f</w:t>
      </w:r>
      <w:r w:rsidR="001350BB">
        <w:rPr>
          <w:lang w:val="de-DE"/>
        </w:rPr>
        <w:t>i</w:t>
      </w:r>
      <w:r w:rsidR="001350BB">
        <w:rPr>
          <w:lang w:val="de-DE"/>
        </w:rPr>
        <w:t>nanziellen Fü</w:t>
      </w:r>
      <w:r w:rsidR="001350BB">
        <w:rPr>
          <w:lang w:val="de-DE"/>
        </w:rPr>
        <w:t>h</w:t>
      </w:r>
      <w:r w:rsidR="001350BB">
        <w:rPr>
          <w:lang w:val="de-DE"/>
        </w:rPr>
        <w:t>rung eine Unternehmens/Gemeinde.</w:t>
      </w:r>
    </w:p>
    <w:p w:rsidR="00762C47" w:rsidRPr="000C64E0" w:rsidRDefault="00762C47" w:rsidP="00762C47">
      <w:pPr>
        <w:pStyle w:val="Listenabsatz"/>
        <w:ind w:left="426"/>
      </w:pPr>
    </w:p>
    <w:sectPr w:rsidR="00762C47" w:rsidRPr="000C64E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A5" w:rsidRDefault="00AE2EA5" w:rsidP="00AE2EA5">
      <w:pPr>
        <w:spacing w:after="0" w:line="240" w:lineRule="auto"/>
      </w:pPr>
      <w:r>
        <w:separator/>
      </w:r>
    </w:p>
  </w:endnote>
  <w:endnote w:type="continuationSeparator" w:id="0">
    <w:p w:rsidR="00AE2EA5" w:rsidRDefault="00AE2EA5" w:rsidP="00AE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A5" w:rsidRDefault="001350BB" w:rsidP="00AE2EA5">
    <w:pPr>
      <w:pStyle w:val="Fuzeile"/>
    </w:pPr>
    <w:r>
      <w:pict>
        <v:rect id="_x0000_i1025" style="width:0;height:1.5pt" o:hralign="center" o:hrstd="t" o:hr="t" fillcolor="#a0a0a0" stroked="f"/>
      </w:pict>
    </w:r>
  </w:p>
  <w:p w:rsidR="00AE2EA5" w:rsidRDefault="00AE2EA5" w:rsidP="00AE2EA5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350B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A5" w:rsidRDefault="00AE2EA5" w:rsidP="00AE2EA5">
      <w:pPr>
        <w:spacing w:after="0" w:line="240" w:lineRule="auto"/>
      </w:pPr>
      <w:r>
        <w:separator/>
      </w:r>
    </w:p>
  </w:footnote>
  <w:footnote w:type="continuationSeparator" w:id="0">
    <w:p w:rsidR="00AE2EA5" w:rsidRDefault="00AE2EA5" w:rsidP="00AE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A5" w:rsidRDefault="00AE2EA5">
    <w:pPr>
      <w:pStyle w:val="Kopfzeile"/>
    </w:pPr>
    <w:r w:rsidRPr="00042654">
      <w:rPr>
        <w:noProof/>
        <w:lang w:eastAsia="de-CH"/>
      </w:rPr>
      <w:drawing>
        <wp:inline distT="0" distB="0" distL="0" distR="0" wp14:anchorId="0A8127A9" wp14:editId="17DB3A91">
          <wp:extent cx="5760720" cy="465455"/>
          <wp:effectExtent l="0" t="0" r="0" b="0"/>
          <wp:docPr id="7" name="Grafik 6" descr="pp-folgeseite-bal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pp-folgeseite-balken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B5E"/>
    <w:multiLevelType w:val="hybridMultilevel"/>
    <w:tmpl w:val="F5CAE24A"/>
    <w:lvl w:ilvl="0" w:tplc="92182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6D7C0B"/>
    <w:multiLevelType w:val="hybridMultilevel"/>
    <w:tmpl w:val="C8702042"/>
    <w:lvl w:ilvl="0" w:tplc="831897CA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28180A"/>
    <w:multiLevelType w:val="hybridMultilevel"/>
    <w:tmpl w:val="9E7EBF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53665"/>
    <w:multiLevelType w:val="hybridMultilevel"/>
    <w:tmpl w:val="49C0D1FA"/>
    <w:lvl w:ilvl="0" w:tplc="026AF290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3275411"/>
    <w:multiLevelType w:val="hybridMultilevel"/>
    <w:tmpl w:val="CECA969C"/>
    <w:lvl w:ilvl="0" w:tplc="3A16AFC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E"/>
    <w:rsid w:val="000C64E0"/>
    <w:rsid w:val="00105CA3"/>
    <w:rsid w:val="001350BB"/>
    <w:rsid w:val="00147A4E"/>
    <w:rsid w:val="00186D15"/>
    <w:rsid w:val="001933F2"/>
    <w:rsid w:val="0021651E"/>
    <w:rsid w:val="00294CE5"/>
    <w:rsid w:val="00331FBC"/>
    <w:rsid w:val="003A4D09"/>
    <w:rsid w:val="0041288F"/>
    <w:rsid w:val="0056662F"/>
    <w:rsid w:val="006A4A56"/>
    <w:rsid w:val="006E42CA"/>
    <w:rsid w:val="006F2D72"/>
    <w:rsid w:val="00725D3C"/>
    <w:rsid w:val="00762C47"/>
    <w:rsid w:val="007D652D"/>
    <w:rsid w:val="00842B99"/>
    <w:rsid w:val="00877A93"/>
    <w:rsid w:val="008C369C"/>
    <w:rsid w:val="0092257B"/>
    <w:rsid w:val="009E4F60"/>
    <w:rsid w:val="00A36484"/>
    <w:rsid w:val="00A4348E"/>
    <w:rsid w:val="00AA0AB0"/>
    <w:rsid w:val="00AE2EA5"/>
    <w:rsid w:val="00AF7613"/>
    <w:rsid w:val="00DD4AB4"/>
    <w:rsid w:val="00F745BB"/>
    <w:rsid w:val="00F8091E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AB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4A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3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E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EA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E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AB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4A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3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E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EA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E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Kennzah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Soll-Ist-Verglei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.wikipedia.org/wiki/Entscheid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Unternehm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Lehrling Finanzverwaltung</dc:creator>
  <cp:lastModifiedBy>Lehrling Finanzverwaltung</cp:lastModifiedBy>
  <cp:revision>6</cp:revision>
  <cp:lastPrinted>2014-06-25T12:51:00Z</cp:lastPrinted>
  <dcterms:created xsi:type="dcterms:W3CDTF">2014-06-25T12:05:00Z</dcterms:created>
  <dcterms:modified xsi:type="dcterms:W3CDTF">2014-06-25T13:59:00Z</dcterms:modified>
</cp:coreProperties>
</file>