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DE6063" w:rsidRDefault="006D1786" w:rsidP="009D52D0">
      <w:pPr>
        <w:pStyle w:val="Haupttitel"/>
      </w:pPr>
      <w:r>
        <w:rPr>
          <w:noProof/>
          <w:lang w:eastAsia="de-CH"/>
        </w:rPr>
        <w:drawing>
          <wp:anchor distT="0" distB="0" distL="114300" distR="114300" simplePos="0" relativeHeight="251657728" behindDoc="1" locked="0" layoutInCell="1" allowOverlap="1">
            <wp:simplePos x="0" y="0"/>
            <wp:positionH relativeFrom="column">
              <wp:posOffset>-3175</wp:posOffset>
            </wp:positionH>
            <wp:positionV relativeFrom="paragraph">
              <wp:posOffset>7493000</wp:posOffset>
            </wp:positionV>
            <wp:extent cx="6099175" cy="185483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9175" cy="1854835"/>
                    </a:xfrm>
                    <a:prstGeom prst="rect">
                      <a:avLst/>
                    </a:prstGeom>
                    <a:noFill/>
                    <a:ln>
                      <a:noFill/>
                    </a:ln>
                  </pic:spPr>
                </pic:pic>
              </a:graphicData>
            </a:graphic>
            <wp14:sizeRelH relativeFrom="page">
              <wp14:pctWidth>0</wp14:pctWidth>
            </wp14:sizeRelH>
            <wp14:sizeRelV relativeFrom="page">
              <wp14:pctHeight>0</wp14:pctHeight>
            </wp14:sizeRelV>
          </wp:anchor>
        </w:drawing>
      </w:r>
      <w:r w:rsidR="00BF31F6">
        <w:t>Kantonales ÜK</w:t>
      </w:r>
      <w:r w:rsidR="00BF31F6">
        <w:noBreakHyphen/>
        <w:t>Lehrmittel</w:t>
      </w:r>
    </w:p>
    <w:p w:rsidR="007C3DC6" w:rsidRPr="00DE6063" w:rsidRDefault="0004743B" w:rsidP="00A03E1C">
      <w:pPr>
        <w:pStyle w:val="Untertitel"/>
      </w:pPr>
      <w:r>
        <w:t xml:space="preserve">Ausgabe </w:t>
      </w:r>
      <w:r w:rsidR="005355A2">
        <w:t xml:space="preserve">Januar </w:t>
      </w:r>
      <w:r>
        <w:t>2015</w:t>
      </w:r>
    </w:p>
    <w:p w:rsidR="007C3DC6" w:rsidRPr="00DE6063" w:rsidRDefault="007C3DC6" w:rsidP="00B61EF5">
      <w:pPr>
        <w:pStyle w:val="Text"/>
        <w:pageBreakBefore/>
        <w:rPr>
          <w:b/>
        </w:rPr>
      </w:pPr>
      <w:r w:rsidRPr="00DE6063">
        <w:rPr>
          <w:b/>
        </w:rPr>
        <w:lastRenderedPageBreak/>
        <w:t>Das vorliegende Handbuch ist ausdrücklich urheberrechtlich geschützt,</w:t>
      </w:r>
      <w:r w:rsidR="00B61EF5">
        <w:rPr>
          <w:b/>
        </w:rPr>
        <w:t xml:space="preserve"> </w:t>
      </w:r>
      <w:r w:rsidRPr="00DE6063">
        <w:rPr>
          <w:b/>
        </w:rPr>
        <w:t>soweit es sich nicht um Gesetzesmaterialien</w:t>
      </w:r>
      <w:r w:rsidR="00D118CC">
        <w:rPr>
          <w:b/>
        </w:rPr>
        <w:t xml:space="preserve"> </w:t>
      </w:r>
      <w:r w:rsidRPr="00DE6063">
        <w:rPr>
          <w:b/>
        </w:rPr>
        <w:t>oder um Auszüge aus rechtlichen Grundlagen handelt.</w:t>
      </w:r>
    </w:p>
    <w:p w:rsidR="002D5BE6" w:rsidRDefault="002D5BE6" w:rsidP="001F1126">
      <w:pPr>
        <w:pStyle w:val="Text"/>
      </w:pPr>
    </w:p>
    <w:p w:rsidR="002D5BE6" w:rsidRDefault="002D5BE6" w:rsidP="001F1126">
      <w:pPr>
        <w:pStyle w:val="Text"/>
      </w:pPr>
    </w:p>
    <w:p w:rsidR="00616A90" w:rsidRDefault="00616A90" w:rsidP="001F1126">
      <w:pPr>
        <w:pStyle w:val="Text"/>
      </w:pPr>
    </w:p>
    <w:p w:rsidR="00616A90" w:rsidRDefault="00616A90" w:rsidP="001F1126">
      <w:pPr>
        <w:pStyle w:val="Text"/>
      </w:pPr>
    </w:p>
    <w:p w:rsidR="002D5BE6" w:rsidRDefault="002D5BE6" w:rsidP="001F1126">
      <w:pPr>
        <w:pStyle w:val="Text"/>
      </w:pPr>
    </w:p>
    <w:p w:rsidR="002D5BE6" w:rsidRDefault="002D5BE6" w:rsidP="001F1126">
      <w:pPr>
        <w:pStyle w:val="Text"/>
      </w:pPr>
    </w:p>
    <w:p w:rsidR="00616A90" w:rsidRDefault="00616A90" w:rsidP="001F1126">
      <w:pPr>
        <w:pStyle w:val="Text"/>
      </w:pPr>
    </w:p>
    <w:p w:rsidR="00E85CFB" w:rsidRPr="0004743B" w:rsidRDefault="00E85CFB" w:rsidP="001F1126">
      <w:pPr>
        <w:pStyle w:val="Text"/>
      </w:pPr>
    </w:p>
    <w:p w:rsidR="002D5BE6" w:rsidRDefault="002D5BE6" w:rsidP="001F1126">
      <w:pPr>
        <w:pStyle w:val="Text"/>
      </w:pPr>
    </w:p>
    <w:p w:rsidR="00BA53F4" w:rsidRDefault="00BA53F4" w:rsidP="001F1126">
      <w:pPr>
        <w:pStyle w:val="Text"/>
      </w:pPr>
    </w:p>
    <w:p w:rsidR="002D5BE6" w:rsidRDefault="002D5BE6" w:rsidP="001F1126">
      <w:pPr>
        <w:pStyle w:val="Text"/>
      </w:pPr>
    </w:p>
    <w:p w:rsidR="00BA53F4" w:rsidRDefault="00BA53F4" w:rsidP="001F1126">
      <w:pPr>
        <w:pStyle w:val="Text"/>
      </w:pPr>
    </w:p>
    <w:p w:rsidR="00F73D60" w:rsidRDefault="00F73D60" w:rsidP="001F1126">
      <w:pPr>
        <w:pStyle w:val="Text"/>
      </w:pPr>
    </w:p>
    <w:p w:rsidR="00F73D60" w:rsidRDefault="00F73D60" w:rsidP="001F1126">
      <w:pPr>
        <w:pStyle w:val="Text"/>
      </w:pPr>
    </w:p>
    <w:p w:rsidR="007C3DC6" w:rsidRDefault="007C3DC6" w:rsidP="001F1126">
      <w:pPr>
        <w:pStyle w:val="Text"/>
      </w:pPr>
    </w:p>
    <w:p w:rsidR="00BA53F4" w:rsidRDefault="00BA53F4"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7C3DC6" w:rsidRPr="00DE6063" w:rsidRDefault="007C3DC6" w:rsidP="001F1126">
      <w:pPr>
        <w:pStyle w:val="Text"/>
      </w:pPr>
    </w:p>
    <w:p w:rsidR="00616A90" w:rsidRDefault="00616A90"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7C3DC6" w:rsidRPr="00DE6063" w:rsidRDefault="007C3DC6" w:rsidP="001F1126">
      <w:pPr>
        <w:pStyle w:val="Text"/>
      </w:pPr>
    </w:p>
    <w:p w:rsidR="00616A90" w:rsidRDefault="00616A90" w:rsidP="00D46B8B">
      <w:pPr>
        <w:pStyle w:val="Text"/>
      </w:pPr>
    </w:p>
    <w:p w:rsidR="00616A90" w:rsidRDefault="00616A90" w:rsidP="00D46B8B">
      <w:pPr>
        <w:pStyle w:val="Text"/>
      </w:pPr>
    </w:p>
    <w:p w:rsidR="00616A90" w:rsidRDefault="00616A90" w:rsidP="00D46B8B">
      <w:pPr>
        <w:pStyle w:val="Text"/>
      </w:pPr>
    </w:p>
    <w:p w:rsidR="002C5B27" w:rsidRDefault="002C5B27" w:rsidP="00D46B8B">
      <w:pPr>
        <w:pStyle w:val="Text"/>
      </w:pPr>
    </w:p>
    <w:p w:rsidR="00616A90" w:rsidRDefault="00616A90" w:rsidP="00D46B8B">
      <w:pPr>
        <w:pStyle w:val="Text"/>
      </w:pPr>
    </w:p>
    <w:p w:rsidR="00616A90" w:rsidRDefault="00616A90" w:rsidP="00D46B8B">
      <w:pPr>
        <w:pStyle w:val="Text"/>
      </w:pPr>
    </w:p>
    <w:p w:rsidR="002C5B27" w:rsidRPr="0004743B" w:rsidRDefault="002C5B27" w:rsidP="002C5B27">
      <w:pPr>
        <w:pStyle w:val="Text"/>
      </w:pPr>
      <w:r w:rsidRPr="0004743B">
        <w:t xml:space="preserve">© Copyright </w:t>
      </w:r>
      <w:proofErr w:type="spellStart"/>
      <w:r w:rsidRPr="0004743B">
        <w:t>by</w:t>
      </w:r>
      <w:proofErr w:type="spellEnd"/>
      <w:r w:rsidRPr="0004743B">
        <w:t xml:space="preserve"> </w:t>
      </w:r>
      <w:r>
        <w:t>Branche Öffentliche Verwaltung, Geschäftsstelle Aargau</w:t>
      </w:r>
    </w:p>
    <w:p w:rsidR="00616A90" w:rsidRDefault="00616A90" w:rsidP="00D46B8B">
      <w:pPr>
        <w:pStyle w:val="Text"/>
      </w:pPr>
    </w:p>
    <w:p w:rsidR="00616A90" w:rsidRPr="00DE6063" w:rsidRDefault="00616A90" w:rsidP="00B53BAD">
      <w:pPr>
        <w:pStyle w:val="TextDoppelpunkt"/>
      </w:pPr>
      <w:r w:rsidRPr="00DE6063">
        <w:t>Änderungen oder Hinweise richten Sie bitte an:</w:t>
      </w:r>
    </w:p>
    <w:sdt>
      <w:sdtPr>
        <w:alias w:val="Änderungen"/>
        <w:tag w:val="Änderungen"/>
        <w:id w:val="215629922"/>
        <w:placeholder>
          <w:docPart w:val="F41BB124D9E04C798A0219296E04169F"/>
        </w:placeholder>
        <w:text/>
      </w:sdtPr>
      <w:sdtEndPr/>
      <w:sdtContent>
        <w:p w:rsidR="00A03E1C" w:rsidRDefault="006D1786" w:rsidP="006D1786">
          <w:pPr>
            <w:pStyle w:val="Text"/>
            <w:rPr>
              <w:rFonts w:cs="Times New Roman"/>
            </w:rPr>
          </w:pPr>
          <w:r>
            <w:t>ov</w:t>
          </w:r>
          <w:r>
            <w:noBreakHyphen/>
            <w:t>ap@reinach.ch</w:t>
          </w:r>
        </w:p>
      </w:sdtContent>
    </w:sdt>
    <w:p w:rsidR="00A03E1C" w:rsidRPr="00B1373D" w:rsidRDefault="00A03E1C" w:rsidP="00B1373D">
      <w:pPr>
        <w:sectPr w:rsidR="00A03E1C" w:rsidRPr="00B1373D" w:rsidSect="00D579E5">
          <w:footerReference w:type="even" r:id="rId9"/>
          <w:pgSz w:w="11906" w:h="16838" w:code="9"/>
          <w:pgMar w:top="1758" w:right="879" w:bottom="1134" w:left="1418" w:header="567" w:footer="454" w:gutter="0"/>
          <w:cols w:space="708"/>
          <w:vAlign w:val="bottom"/>
          <w:titlePg/>
          <w:docGrid w:linePitch="360"/>
        </w:sectPr>
      </w:pPr>
    </w:p>
    <w:p w:rsidR="000F71CF" w:rsidRDefault="000F71CF" w:rsidP="006E445E">
      <w:pPr>
        <w:pStyle w:val="Informationen1"/>
      </w:pPr>
      <w:r>
        <w:lastRenderedPageBreak/>
        <w:t>G-08 Finanzen</w:t>
      </w:r>
    </w:p>
    <w:p w:rsidR="000F71CF" w:rsidRPr="00276E6B" w:rsidRDefault="000F71CF" w:rsidP="006E445E">
      <w:pPr>
        <w:pStyle w:val="Informationen"/>
        <w:rPr>
          <w:lang w:val="de-DE" w:eastAsia="en-US"/>
        </w:rPr>
      </w:pPr>
      <w:r>
        <w:rPr>
          <w:lang w:val="de-DE" w:eastAsia="en-US"/>
        </w:rPr>
        <w:t>ÜK-</w:t>
      </w:r>
      <w:r w:rsidRPr="00276E6B">
        <w:rPr>
          <w:lang w:val="de-DE" w:eastAsia="en-US"/>
        </w:rPr>
        <w:t>Leistungsziele</w:t>
      </w:r>
    </w:p>
    <w:p w:rsidR="000F71CF" w:rsidRPr="00B628AF" w:rsidRDefault="000F71CF" w:rsidP="006E445E">
      <w:pPr>
        <w:pStyle w:val="Text"/>
        <w:tabs>
          <w:tab w:val="left" w:pos="2268"/>
        </w:tabs>
      </w:pPr>
      <w:r w:rsidRPr="00B628AF">
        <w:t xml:space="preserve">1.1.3.1.1 </w:t>
      </w:r>
      <w:r w:rsidRPr="00B628AF">
        <w:tab/>
        <w:t>Auftrag des Lehrbetriebs</w:t>
      </w:r>
    </w:p>
    <w:p w:rsidR="000F71CF" w:rsidRPr="00B628AF" w:rsidRDefault="000F71CF" w:rsidP="006E445E">
      <w:pPr>
        <w:pStyle w:val="Text"/>
        <w:tabs>
          <w:tab w:val="left" w:pos="2268"/>
        </w:tabs>
      </w:pPr>
      <w:r w:rsidRPr="00B628AF">
        <w:t>1.1.3.5.1</w:t>
      </w:r>
      <w:r w:rsidRPr="00B628AF">
        <w:tab/>
        <w:t>Abgaben und Gebühren</w:t>
      </w:r>
    </w:p>
    <w:p w:rsidR="000F71CF" w:rsidRPr="00B628AF" w:rsidRDefault="000F71CF" w:rsidP="006E445E">
      <w:pPr>
        <w:pStyle w:val="Text"/>
        <w:tabs>
          <w:tab w:val="left" w:pos="2268"/>
        </w:tabs>
      </w:pPr>
      <w:r w:rsidRPr="00B628AF">
        <w:t>1.1.3.5.2</w:t>
      </w:r>
      <w:r w:rsidRPr="00B628AF">
        <w:tab/>
        <w:t>Kostendeckungs- und Äquivalenz-Prinzip</w:t>
      </w:r>
    </w:p>
    <w:p w:rsidR="000F71CF" w:rsidRPr="00B628AF" w:rsidRDefault="000F71CF" w:rsidP="006E445E">
      <w:pPr>
        <w:pStyle w:val="Text"/>
        <w:tabs>
          <w:tab w:val="left" w:pos="2268"/>
        </w:tabs>
      </w:pPr>
      <w:r w:rsidRPr="00B628AF">
        <w:t>1.1.6.1.1</w:t>
      </w:r>
      <w:r w:rsidRPr="00B628AF">
        <w:tab/>
        <w:t>Öffentliches Rechnungsmodell HRM/HRM2</w:t>
      </w:r>
    </w:p>
    <w:p w:rsidR="000F71CF" w:rsidRPr="00B628AF" w:rsidRDefault="000F71CF" w:rsidP="006E445E">
      <w:pPr>
        <w:pStyle w:val="Text"/>
        <w:tabs>
          <w:tab w:val="left" w:pos="2268"/>
        </w:tabs>
      </w:pPr>
      <w:r w:rsidRPr="00B628AF">
        <w:t>1.1.6.2.1-1</w:t>
      </w:r>
      <w:r w:rsidRPr="00B628AF">
        <w:tab/>
        <w:t>Genehmigungsverfahren</w:t>
      </w:r>
    </w:p>
    <w:p w:rsidR="000F71CF" w:rsidRPr="00B628AF" w:rsidRDefault="000F71CF" w:rsidP="006E445E">
      <w:pPr>
        <w:pStyle w:val="Text"/>
        <w:tabs>
          <w:tab w:val="left" w:pos="2268"/>
        </w:tabs>
        <w:rPr>
          <w:lang w:val="de-DE" w:eastAsia="en-US"/>
        </w:rPr>
      </w:pPr>
      <w:r w:rsidRPr="00B628AF">
        <w:t>1.1.6.2.2</w:t>
      </w:r>
      <w:r w:rsidRPr="00B628AF">
        <w:tab/>
        <w:t>Jahresabschluss/Voranschla</w:t>
      </w:r>
      <w:r w:rsidR="00B07D11">
        <w:t>g</w:t>
      </w:r>
    </w:p>
    <w:p w:rsidR="000F71CF" w:rsidRPr="00276E6B" w:rsidRDefault="000F71CF" w:rsidP="006E445E">
      <w:pPr>
        <w:pStyle w:val="Informationen"/>
        <w:rPr>
          <w:lang w:val="de-DE" w:eastAsia="en-US"/>
        </w:rPr>
      </w:pPr>
      <w:r w:rsidRPr="00276E6B">
        <w:rPr>
          <w:lang w:val="de-DE" w:eastAsia="en-US"/>
        </w:rPr>
        <w:t xml:space="preserve">Dokumente </w:t>
      </w:r>
      <w:r>
        <w:rPr>
          <w:lang w:val="de-DE" w:eastAsia="en-US"/>
        </w:rPr>
        <w:t xml:space="preserve">ab </w:t>
      </w:r>
      <w:r w:rsidRPr="00276E6B">
        <w:rPr>
          <w:lang w:val="de-DE" w:eastAsia="en-US"/>
        </w:rPr>
        <w:t>USB-Stick</w:t>
      </w:r>
    </w:p>
    <w:p w:rsidR="000F71CF" w:rsidRDefault="000F71CF" w:rsidP="006E445E">
      <w:pPr>
        <w:pStyle w:val="Text"/>
        <w:rPr>
          <w:szCs w:val="20"/>
        </w:rPr>
      </w:pPr>
      <w:r>
        <w:rPr>
          <w:szCs w:val="20"/>
        </w:rPr>
        <w:t>D-13-01-02</w:t>
      </w:r>
    </w:p>
    <w:p w:rsidR="000F71CF" w:rsidRDefault="000F71CF" w:rsidP="006E445E">
      <w:pPr>
        <w:pStyle w:val="Text"/>
        <w:rPr>
          <w:lang w:val="de-DE" w:eastAsia="en-US"/>
        </w:rPr>
      </w:pPr>
      <w:r>
        <w:rPr>
          <w:szCs w:val="20"/>
        </w:rPr>
        <w:t>D-13-02-01</w:t>
      </w:r>
    </w:p>
    <w:p w:rsidR="000F71CF" w:rsidRDefault="000F71CF" w:rsidP="006E445E">
      <w:pPr>
        <w:pStyle w:val="Text"/>
        <w:rPr>
          <w:lang w:val="de-DE" w:eastAsia="en-US"/>
        </w:rPr>
      </w:pPr>
    </w:p>
    <w:p w:rsidR="000F71CF" w:rsidRDefault="000F71CF" w:rsidP="006E445E">
      <w:pPr>
        <w:pStyle w:val="Text"/>
        <w:rPr>
          <w:szCs w:val="20"/>
        </w:rPr>
      </w:pPr>
      <w:r>
        <w:rPr>
          <w:szCs w:val="20"/>
        </w:rPr>
        <w:t>D-14-01-02</w:t>
      </w:r>
    </w:p>
    <w:p w:rsidR="000F71CF" w:rsidRDefault="000F71CF" w:rsidP="006E445E">
      <w:pPr>
        <w:pStyle w:val="Text"/>
        <w:rPr>
          <w:szCs w:val="20"/>
        </w:rPr>
      </w:pPr>
      <w:r>
        <w:rPr>
          <w:szCs w:val="20"/>
        </w:rPr>
        <w:t>D-14-02-01</w:t>
      </w:r>
    </w:p>
    <w:p w:rsidR="000F71CF" w:rsidRDefault="004C4FF6" w:rsidP="006E445E">
      <w:pPr>
        <w:pStyle w:val="Informationen"/>
        <w:rPr>
          <w:lang w:val="de-DE" w:eastAsia="en-US"/>
        </w:rPr>
      </w:pPr>
      <w:r w:rsidRPr="00276E6B">
        <w:rPr>
          <w:lang w:val="de-DE" w:eastAsia="en-US"/>
        </w:rPr>
        <w:t>Vorbereitungsaufgabe</w:t>
      </w:r>
      <w:r>
        <w:rPr>
          <w:lang w:val="de-DE" w:eastAsia="en-US"/>
        </w:rPr>
        <w:t xml:space="preserve"> (noch auszudrucken und gelöst in den ÜK-Unterricht mitzubringen)</w:t>
      </w:r>
    </w:p>
    <w:p w:rsidR="000F71CF" w:rsidRDefault="000F71CF" w:rsidP="006E445E">
      <w:pPr>
        <w:pStyle w:val="Text"/>
        <w:rPr>
          <w:lang w:val="de-DE" w:eastAsia="en-US"/>
        </w:rPr>
      </w:pPr>
      <w:r>
        <w:rPr>
          <w:lang w:val="de-DE" w:eastAsia="en-US"/>
        </w:rPr>
        <w:t>D-13-01-01</w:t>
      </w:r>
    </w:p>
    <w:p w:rsidR="000F71CF" w:rsidRDefault="000F71CF" w:rsidP="006E445E">
      <w:pPr>
        <w:pStyle w:val="Text"/>
        <w:rPr>
          <w:lang w:val="de-DE" w:eastAsia="en-US"/>
        </w:rPr>
      </w:pPr>
      <w:r>
        <w:rPr>
          <w:lang w:val="de-DE" w:eastAsia="en-US"/>
        </w:rPr>
        <w:t>D-14-01-01</w:t>
      </w:r>
    </w:p>
    <w:p w:rsidR="000F71CF" w:rsidRDefault="000F71CF" w:rsidP="006E445E">
      <w:pPr>
        <w:pStyle w:val="Text"/>
        <w:rPr>
          <w:lang w:val="de-DE" w:eastAsia="en-US"/>
        </w:rPr>
      </w:pPr>
    </w:p>
    <w:p w:rsidR="000F71CF" w:rsidRDefault="000F71CF" w:rsidP="006E445E">
      <w:pPr>
        <w:pStyle w:val="Text"/>
        <w:rPr>
          <w:lang w:val="de-DE" w:eastAsia="en-US"/>
        </w:rPr>
      </w:pPr>
    </w:p>
    <w:p w:rsidR="00D51EED" w:rsidRPr="00DE6063" w:rsidRDefault="00D51EED" w:rsidP="006E445E">
      <w:pPr>
        <w:pStyle w:val="Text"/>
        <w:sectPr w:rsidR="00D51EED" w:rsidRPr="00DE6063" w:rsidSect="00B1373D">
          <w:headerReference w:type="first" r:id="rId10"/>
          <w:footerReference w:type="first" r:id="rId11"/>
          <w:pgSz w:w="11906" w:h="16838" w:code="9"/>
          <w:pgMar w:top="1758" w:right="879" w:bottom="1134" w:left="1418" w:header="567" w:footer="454" w:gutter="0"/>
          <w:cols w:space="708"/>
          <w:titlePg/>
          <w:docGrid w:linePitch="360"/>
        </w:sectPr>
      </w:pPr>
    </w:p>
    <w:p w:rsidR="00492B33" w:rsidRDefault="00492B33" w:rsidP="00492B33">
      <w:pPr>
        <w:pStyle w:val="Inhaltsverzeichnisberschrift"/>
      </w:pPr>
      <w:r>
        <w:rPr>
          <w:lang w:val="de-DE"/>
        </w:rPr>
        <w:lastRenderedPageBreak/>
        <w:t>Inhaltsverzeichnis</w:t>
      </w:r>
    </w:p>
    <w:bookmarkStart w:id="0" w:name="_GoBack"/>
    <w:bookmarkEnd w:id="0"/>
    <w:p w:rsidR="00EE5E78" w:rsidRDefault="00492B33">
      <w:pPr>
        <w:pStyle w:val="Verzeichnis1"/>
        <w:rPr>
          <w:rFonts w:asciiTheme="minorHAnsi" w:eastAsiaTheme="minorEastAsia" w:hAnsiTheme="minorHAnsi" w:cstheme="minorBidi"/>
          <w:b w:val="0"/>
          <w:sz w:val="22"/>
          <w:szCs w:val="22"/>
          <w:lang w:eastAsia="de-CH"/>
        </w:rPr>
      </w:pPr>
      <w:r>
        <w:fldChar w:fldCharType="begin"/>
      </w:r>
      <w:r>
        <w:instrText xml:space="preserve"> TOC \o "1-3" \h \z \u </w:instrText>
      </w:r>
      <w:r>
        <w:fldChar w:fldCharType="separate"/>
      </w:r>
      <w:hyperlink w:anchor="_Toc408920766" w:history="1">
        <w:r w:rsidR="00EE5E78" w:rsidRPr="005872C8">
          <w:rPr>
            <w:rStyle w:val="Hyperlink"/>
          </w:rPr>
          <w:t>1</w:t>
        </w:r>
        <w:r w:rsidR="00EE5E78">
          <w:rPr>
            <w:rFonts w:asciiTheme="minorHAnsi" w:eastAsiaTheme="minorEastAsia" w:hAnsiTheme="minorHAnsi" w:cstheme="minorBidi"/>
            <w:b w:val="0"/>
            <w:sz w:val="22"/>
            <w:szCs w:val="22"/>
            <w:lang w:eastAsia="de-CH"/>
          </w:rPr>
          <w:tab/>
        </w:r>
        <w:r w:rsidR="00EE5E78" w:rsidRPr="005872C8">
          <w:rPr>
            <w:rStyle w:val="Hyperlink"/>
          </w:rPr>
          <w:t>Gesetzliche Grundlagen und Organisation</w:t>
        </w:r>
        <w:r w:rsidR="00EE5E78">
          <w:rPr>
            <w:webHidden/>
          </w:rPr>
          <w:tab/>
        </w:r>
        <w:r w:rsidR="00EE5E78">
          <w:rPr>
            <w:webHidden/>
          </w:rPr>
          <w:fldChar w:fldCharType="begin"/>
        </w:r>
        <w:r w:rsidR="00EE5E78">
          <w:rPr>
            <w:webHidden/>
          </w:rPr>
          <w:instrText xml:space="preserve"> PAGEREF _Toc408920766 \h </w:instrText>
        </w:r>
        <w:r w:rsidR="00EE5E78">
          <w:rPr>
            <w:webHidden/>
          </w:rPr>
        </w:r>
        <w:r w:rsidR="00EE5E78">
          <w:rPr>
            <w:webHidden/>
          </w:rPr>
          <w:fldChar w:fldCharType="separate"/>
        </w:r>
        <w:r w:rsidR="00EE5E78">
          <w:rPr>
            <w:webHidden/>
          </w:rPr>
          <w:t>1</w:t>
        </w:r>
        <w:r w:rsidR="00EE5E78">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67" w:history="1">
        <w:r w:rsidRPr="005872C8">
          <w:rPr>
            <w:rStyle w:val="Hyperlink"/>
          </w:rPr>
          <w:t>1.1</w:t>
        </w:r>
        <w:r>
          <w:rPr>
            <w:rFonts w:asciiTheme="minorHAnsi" w:eastAsiaTheme="minorEastAsia" w:hAnsiTheme="minorHAnsi" w:cstheme="minorBidi"/>
            <w:sz w:val="22"/>
            <w:szCs w:val="22"/>
            <w:lang w:eastAsia="de-CH"/>
          </w:rPr>
          <w:tab/>
        </w:r>
        <w:r w:rsidRPr="005872C8">
          <w:rPr>
            <w:rStyle w:val="Hyperlink"/>
          </w:rPr>
          <w:t>Gesetzliche Grundlagen</w:t>
        </w:r>
        <w:r>
          <w:rPr>
            <w:webHidden/>
          </w:rPr>
          <w:tab/>
        </w:r>
        <w:r>
          <w:rPr>
            <w:webHidden/>
          </w:rPr>
          <w:fldChar w:fldCharType="begin"/>
        </w:r>
        <w:r>
          <w:rPr>
            <w:webHidden/>
          </w:rPr>
          <w:instrText xml:space="preserve"> PAGEREF _Toc408920767 \h </w:instrText>
        </w:r>
        <w:r>
          <w:rPr>
            <w:webHidden/>
          </w:rPr>
        </w:r>
        <w:r>
          <w:rPr>
            <w:webHidden/>
          </w:rPr>
          <w:fldChar w:fldCharType="separate"/>
        </w:r>
        <w:r>
          <w:rPr>
            <w:webHidden/>
          </w:rPr>
          <w:t>1</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68" w:history="1">
        <w:r w:rsidRPr="005872C8">
          <w:rPr>
            <w:rStyle w:val="Hyperlink"/>
          </w:rPr>
          <w:t>1.2</w:t>
        </w:r>
        <w:r>
          <w:rPr>
            <w:rFonts w:asciiTheme="minorHAnsi" w:eastAsiaTheme="minorEastAsia" w:hAnsiTheme="minorHAnsi" w:cstheme="minorBidi"/>
            <w:sz w:val="22"/>
            <w:szCs w:val="22"/>
            <w:lang w:eastAsia="de-CH"/>
          </w:rPr>
          <w:tab/>
        </w:r>
        <w:r w:rsidRPr="005872C8">
          <w:rPr>
            <w:rStyle w:val="Hyperlink"/>
          </w:rPr>
          <w:t>Organisation; Zuständigkeiten</w:t>
        </w:r>
        <w:r>
          <w:rPr>
            <w:webHidden/>
          </w:rPr>
          <w:tab/>
        </w:r>
        <w:r>
          <w:rPr>
            <w:webHidden/>
          </w:rPr>
          <w:fldChar w:fldCharType="begin"/>
        </w:r>
        <w:r>
          <w:rPr>
            <w:webHidden/>
          </w:rPr>
          <w:instrText xml:space="preserve"> PAGEREF _Toc408920768 \h </w:instrText>
        </w:r>
        <w:r>
          <w:rPr>
            <w:webHidden/>
          </w:rPr>
        </w:r>
        <w:r>
          <w:rPr>
            <w:webHidden/>
          </w:rPr>
          <w:fldChar w:fldCharType="separate"/>
        </w:r>
        <w:r>
          <w:rPr>
            <w:webHidden/>
          </w:rPr>
          <w:t>1</w:t>
        </w:r>
        <w:r>
          <w:rPr>
            <w:webHidden/>
          </w:rPr>
          <w:fldChar w:fldCharType="end"/>
        </w:r>
      </w:hyperlink>
    </w:p>
    <w:p w:rsidR="00EE5E78" w:rsidRDefault="00EE5E78">
      <w:pPr>
        <w:pStyle w:val="Verzeichnis3"/>
        <w:rPr>
          <w:rFonts w:asciiTheme="minorHAnsi" w:eastAsiaTheme="minorEastAsia" w:hAnsiTheme="minorHAnsi" w:cstheme="minorBidi"/>
          <w:sz w:val="22"/>
          <w:szCs w:val="22"/>
          <w:lang w:eastAsia="de-CH"/>
        </w:rPr>
      </w:pPr>
      <w:hyperlink w:anchor="_Toc408920769" w:history="1">
        <w:r w:rsidRPr="005872C8">
          <w:rPr>
            <w:rStyle w:val="Hyperlink"/>
          </w:rPr>
          <w:t>1.2.1</w:t>
        </w:r>
        <w:r>
          <w:rPr>
            <w:rFonts w:asciiTheme="minorHAnsi" w:eastAsiaTheme="minorEastAsia" w:hAnsiTheme="minorHAnsi" w:cstheme="minorBidi"/>
            <w:sz w:val="22"/>
            <w:szCs w:val="22"/>
            <w:lang w:eastAsia="de-CH"/>
          </w:rPr>
          <w:tab/>
        </w:r>
        <w:r w:rsidRPr="005872C8">
          <w:rPr>
            <w:rStyle w:val="Hyperlink"/>
          </w:rPr>
          <w:t>Regierungsrat</w:t>
        </w:r>
        <w:r>
          <w:rPr>
            <w:webHidden/>
          </w:rPr>
          <w:tab/>
        </w:r>
        <w:r>
          <w:rPr>
            <w:webHidden/>
          </w:rPr>
          <w:fldChar w:fldCharType="begin"/>
        </w:r>
        <w:r>
          <w:rPr>
            <w:webHidden/>
          </w:rPr>
          <w:instrText xml:space="preserve"> PAGEREF _Toc408920769 \h </w:instrText>
        </w:r>
        <w:r>
          <w:rPr>
            <w:webHidden/>
          </w:rPr>
        </w:r>
        <w:r>
          <w:rPr>
            <w:webHidden/>
          </w:rPr>
          <w:fldChar w:fldCharType="separate"/>
        </w:r>
        <w:r>
          <w:rPr>
            <w:webHidden/>
          </w:rPr>
          <w:t>1</w:t>
        </w:r>
        <w:r>
          <w:rPr>
            <w:webHidden/>
          </w:rPr>
          <w:fldChar w:fldCharType="end"/>
        </w:r>
      </w:hyperlink>
    </w:p>
    <w:p w:rsidR="00EE5E78" w:rsidRDefault="00EE5E78">
      <w:pPr>
        <w:pStyle w:val="Verzeichnis3"/>
        <w:rPr>
          <w:rFonts w:asciiTheme="minorHAnsi" w:eastAsiaTheme="minorEastAsia" w:hAnsiTheme="minorHAnsi" w:cstheme="minorBidi"/>
          <w:sz w:val="22"/>
          <w:szCs w:val="22"/>
          <w:lang w:eastAsia="de-CH"/>
        </w:rPr>
      </w:pPr>
      <w:hyperlink w:anchor="_Toc408920770" w:history="1">
        <w:r w:rsidRPr="005872C8">
          <w:rPr>
            <w:rStyle w:val="Hyperlink"/>
          </w:rPr>
          <w:t>1.2.2</w:t>
        </w:r>
        <w:r>
          <w:rPr>
            <w:rFonts w:asciiTheme="minorHAnsi" w:eastAsiaTheme="minorEastAsia" w:hAnsiTheme="minorHAnsi" w:cstheme="minorBidi"/>
            <w:sz w:val="22"/>
            <w:szCs w:val="22"/>
            <w:lang w:eastAsia="de-CH"/>
          </w:rPr>
          <w:tab/>
        </w:r>
        <w:r w:rsidRPr="005872C8">
          <w:rPr>
            <w:rStyle w:val="Hyperlink"/>
          </w:rPr>
          <w:t>Departement Volkswirtschaft und Inneres (Gemeindeinspektorat)</w:t>
        </w:r>
        <w:r>
          <w:rPr>
            <w:webHidden/>
          </w:rPr>
          <w:tab/>
        </w:r>
        <w:r>
          <w:rPr>
            <w:webHidden/>
          </w:rPr>
          <w:fldChar w:fldCharType="begin"/>
        </w:r>
        <w:r>
          <w:rPr>
            <w:webHidden/>
          </w:rPr>
          <w:instrText xml:space="preserve"> PAGEREF _Toc408920770 \h </w:instrText>
        </w:r>
        <w:r>
          <w:rPr>
            <w:webHidden/>
          </w:rPr>
        </w:r>
        <w:r>
          <w:rPr>
            <w:webHidden/>
          </w:rPr>
          <w:fldChar w:fldCharType="separate"/>
        </w:r>
        <w:r>
          <w:rPr>
            <w:webHidden/>
          </w:rPr>
          <w:t>1</w:t>
        </w:r>
        <w:r>
          <w:rPr>
            <w:webHidden/>
          </w:rPr>
          <w:fldChar w:fldCharType="end"/>
        </w:r>
      </w:hyperlink>
    </w:p>
    <w:p w:rsidR="00EE5E78" w:rsidRDefault="00EE5E78">
      <w:pPr>
        <w:pStyle w:val="Verzeichnis3"/>
        <w:rPr>
          <w:rFonts w:asciiTheme="minorHAnsi" w:eastAsiaTheme="minorEastAsia" w:hAnsiTheme="minorHAnsi" w:cstheme="minorBidi"/>
          <w:sz w:val="22"/>
          <w:szCs w:val="22"/>
          <w:lang w:eastAsia="de-CH"/>
        </w:rPr>
      </w:pPr>
      <w:hyperlink w:anchor="_Toc408920771" w:history="1">
        <w:r w:rsidRPr="005872C8">
          <w:rPr>
            <w:rStyle w:val="Hyperlink"/>
          </w:rPr>
          <w:t>1.2.3</w:t>
        </w:r>
        <w:r>
          <w:rPr>
            <w:rFonts w:asciiTheme="minorHAnsi" w:eastAsiaTheme="minorEastAsia" w:hAnsiTheme="minorHAnsi" w:cstheme="minorBidi"/>
            <w:sz w:val="22"/>
            <w:szCs w:val="22"/>
            <w:lang w:eastAsia="de-CH"/>
          </w:rPr>
          <w:tab/>
        </w:r>
        <w:r w:rsidRPr="005872C8">
          <w:rPr>
            <w:rStyle w:val="Hyperlink"/>
          </w:rPr>
          <w:t>Gemeindeversammlung und Einwohnerrat</w:t>
        </w:r>
        <w:r>
          <w:rPr>
            <w:webHidden/>
          </w:rPr>
          <w:tab/>
        </w:r>
        <w:r>
          <w:rPr>
            <w:webHidden/>
          </w:rPr>
          <w:fldChar w:fldCharType="begin"/>
        </w:r>
        <w:r>
          <w:rPr>
            <w:webHidden/>
          </w:rPr>
          <w:instrText xml:space="preserve"> PAGEREF _Toc408920771 \h </w:instrText>
        </w:r>
        <w:r>
          <w:rPr>
            <w:webHidden/>
          </w:rPr>
        </w:r>
        <w:r>
          <w:rPr>
            <w:webHidden/>
          </w:rPr>
          <w:fldChar w:fldCharType="separate"/>
        </w:r>
        <w:r>
          <w:rPr>
            <w:webHidden/>
          </w:rPr>
          <w:t>1</w:t>
        </w:r>
        <w:r>
          <w:rPr>
            <w:webHidden/>
          </w:rPr>
          <w:fldChar w:fldCharType="end"/>
        </w:r>
      </w:hyperlink>
    </w:p>
    <w:p w:rsidR="00EE5E78" w:rsidRDefault="00EE5E78">
      <w:pPr>
        <w:pStyle w:val="Verzeichnis3"/>
        <w:rPr>
          <w:rFonts w:asciiTheme="minorHAnsi" w:eastAsiaTheme="minorEastAsia" w:hAnsiTheme="minorHAnsi" w:cstheme="minorBidi"/>
          <w:sz w:val="22"/>
          <w:szCs w:val="22"/>
          <w:lang w:eastAsia="de-CH"/>
        </w:rPr>
      </w:pPr>
      <w:hyperlink w:anchor="_Toc408920772" w:history="1">
        <w:r w:rsidRPr="005872C8">
          <w:rPr>
            <w:rStyle w:val="Hyperlink"/>
          </w:rPr>
          <w:t>1.2.4</w:t>
        </w:r>
        <w:r>
          <w:rPr>
            <w:rFonts w:asciiTheme="minorHAnsi" w:eastAsiaTheme="minorEastAsia" w:hAnsiTheme="minorHAnsi" w:cstheme="minorBidi"/>
            <w:sz w:val="22"/>
            <w:szCs w:val="22"/>
            <w:lang w:eastAsia="de-CH"/>
          </w:rPr>
          <w:tab/>
        </w:r>
        <w:r w:rsidRPr="005872C8">
          <w:rPr>
            <w:rStyle w:val="Hyperlink"/>
          </w:rPr>
          <w:t>Gemeinderat</w:t>
        </w:r>
        <w:r>
          <w:rPr>
            <w:webHidden/>
          </w:rPr>
          <w:tab/>
        </w:r>
        <w:r>
          <w:rPr>
            <w:webHidden/>
          </w:rPr>
          <w:fldChar w:fldCharType="begin"/>
        </w:r>
        <w:r>
          <w:rPr>
            <w:webHidden/>
          </w:rPr>
          <w:instrText xml:space="preserve"> PAGEREF _Toc408920772 \h </w:instrText>
        </w:r>
        <w:r>
          <w:rPr>
            <w:webHidden/>
          </w:rPr>
        </w:r>
        <w:r>
          <w:rPr>
            <w:webHidden/>
          </w:rPr>
          <w:fldChar w:fldCharType="separate"/>
        </w:r>
        <w:r>
          <w:rPr>
            <w:webHidden/>
          </w:rPr>
          <w:t>1</w:t>
        </w:r>
        <w:r>
          <w:rPr>
            <w:webHidden/>
          </w:rPr>
          <w:fldChar w:fldCharType="end"/>
        </w:r>
      </w:hyperlink>
    </w:p>
    <w:p w:rsidR="00EE5E78" w:rsidRDefault="00EE5E78">
      <w:pPr>
        <w:pStyle w:val="Verzeichnis3"/>
        <w:rPr>
          <w:rFonts w:asciiTheme="minorHAnsi" w:eastAsiaTheme="minorEastAsia" w:hAnsiTheme="minorHAnsi" w:cstheme="minorBidi"/>
          <w:sz w:val="22"/>
          <w:szCs w:val="22"/>
          <w:lang w:eastAsia="de-CH"/>
        </w:rPr>
      </w:pPr>
      <w:hyperlink w:anchor="_Toc408920773" w:history="1">
        <w:r w:rsidRPr="005872C8">
          <w:rPr>
            <w:rStyle w:val="Hyperlink"/>
          </w:rPr>
          <w:t>1.2.5</w:t>
        </w:r>
        <w:r>
          <w:rPr>
            <w:rFonts w:asciiTheme="minorHAnsi" w:eastAsiaTheme="minorEastAsia" w:hAnsiTheme="minorHAnsi" w:cstheme="minorBidi"/>
            <w:sz w:val="22"/>
            <w:szCs w:val="22"/>
            <w:lang w:eastAsia="de-CH"/>
          </w:rPr>
          <w:tab/>
        </w:r>
        <w:r w:rsidRPr="005872C8">
          <w:rPr>
            <w:rStyle w:val="Hyperlink"/>
          </w:rPr>
          <w:t>Kontrolle, Revisionsstelle, Externe Bilanzprüfung</w:t>
        </w:r>
        <w:r>
          <w:rPr>
            <w:webHidden/>
          </w:rPr>
          <w:tab/>
        </w:r>
        <w:r>
          <w:rPr>
            <w:webHidden/>
          </w:rPr>
          <w:fldChar w:fldCharType="begin"/>
        </w:r>
        <w:r>
          <w:rPr>
            <w:webHidden/>
          </w:rPr>
          <w:instrText xml:space="preserve"> PAGEREF _Toc408920773 \h </w:instrText>
        </w:r>
        <w:r>
          <w:rPr>
            <w:webHidden/>
          </w:rPr>
        </w:r>
        <w:r>
          <w:rPr>
            <w:webHidden/>
          </w:rPr>
          <w:fldChar w:fldCharType="separate"/>
        </w:r>
        <w:r>
          <w:rPr>
            <w:webHidden/>
          </w:rPr>
          <w:t>2</w:t>
        </w:r>
        <w:r>
          <w:rPr>
            <w:webHidden/>
          </w:rPr>
          <w:fldChar w:fldCharType="end"/>
        </w:r>
      </w:hyperlink>
    </w:p>
    <w:p w:rsidR="00EE5E78" w:rsidRDefault="00EE5E78">
      <w:pPr>
        <w:pStyle w:val="Verzeichnis3"/>
        <w:rPr>
          <w:rFonts w:asciiTheme="minorHAnsi" w:eastAsiaTheme="minorEastAsia" w:hAnsiTheme="minorHAnsi" w:cstheme="minorBidi"/>
          <w:sz w:val="22"/>
          <w:szCs w:val="22"/>
          <w:lang w:eastAsia="de-CH"/>
        </w:rPr>
      </w:pPr>
      <w:hyperlink w:anchor="_Toc408920774" w:history="1">
        <w:r w:rsidRPr="005872C8">
          <w:rPr>
            <w:rStyle w:val="Hyperlink"/>
          </w:rPr>
          <w:t>1.2.6</w:t>
        </w:r>
        <w:r>
          <w:rPr>
            <w:rFonts w:asciiTheme="minorHAnsi" w:eastAsiaTheme="minorEastAsia" w:hAnsiTheme="minorHAnsi" w:cstheme="minorBidi"/>
            <w:sz w:val="22"/>
            <w:szCs w:val="22"/>
            <w:lang w:eastAsia="de-CH"/>
          </w:rPr>
          <w:tab/>
        </w:r>
        <w:r w:rsidRPr="005872C8">
          <w:rPr>
            <w:rStyle w:val="Hyperlink"/>
          </w:rPr>
          <w:t>Leiter/in Finanzen</w:t>
        </w:r>
        <w:r>
          <w:rPr>
            <w:webHidden/>
          </w:rPr>
          <w:tab/>
        </w:r>
        <w:r>
          <w:rPr>
            <w:webHidden/>
          </w:rPr>
          <w:fldChar w:fldCharType="begin"/>
        </w:r>
        <w:r>
          <w:rPr>
            <w:webHidden/>
          </w:rPr>
          <w:instrText xml:space="preserve"> PAGEREF _Toc408920774 \h </w:instrText>
        </w:r>
        <w:r>
          <w:rPr>
            <w:webHidden/>
          </w:rPr>
        </w:r>
        <w:r>
          <w:rPr>
            <w:webHidden/>
          </w:rPr>
          <w:fldChar w:fldCharType="separate"/>
        </w:r>
        <w:r>
          <w:rPr>
            <w:webHidden/>
          </w:rPr>
          <w:t>2</w:t>
        </w:r>
        <w:r>
          <w:rPr>
            <w:webHidden/>
          </w:rPr>
          <w:fldChar w:fldCharType="end"/>
        </w:r>
      </w:hyperlink>
    </w:p>
    <w:p w:rsidR="00EE5E78" w:rsidRDefault="00EE5E78">
      <w:pPr>
        <w:pStyle w:val="Verzeichnis1"/>
        <w:rPr>
          <w:rFonts w:asciiTheme="minorHAnsi" w:eastAsiaTheme="minorEastAsia" w:hAnsiTheme="minorHAnsi" w:cstheme="minorBidi"/>
          <w:b w:val="0"/>
          <w:sz w:val="22"/>
          <w:szCs w:val="22"/>
          <w:lang w:eastAsia="de-CH"/>
        </w:rPr>
      </w:pPr>
      <w:hyperlink w:anchor="_Toc408920775" w:history="1">
        <w:r w:rsidRPr="005872C8">
          <w:rPr>
            <w:rStyle w:val="Hyperlink"/>
          </w:rPr>
          <w:t>2</w:t>
        </w:r>
        <w:r>
          <w:rPr>
            <w:rFonts w:asciiTheme="minorHAnsi" w:eastAsiaTheme="minorEastAsia" w:hAnsiTheme="minorHAnsi" w:cstheme="minorBidi"/>
            <w:b w:val="0"/>
            <w:sz w:val="22"/>
            <w:szCs w:val="22"/>
            <w:lang w:eastAsia="de-CH"/>
          </w:rPr>
          <w:tab/>
        </w:r>
        <w:r w:rsidRPr="005872C8">
          <w:rPr>
            <w:rStyle w:val="Hyperlink"/>
          </w:rPr>
          <w:t>Rechnungswesen der öffentlichen Verwaltungen</w:t>
        </w:r>
        <w:r>
          <w:rPr>
            <w:webHidden/>
          </w:rPr>
          <w:tab/>
        </w:r>
        <w:r>
          <w:rPr>
            <w:webHidden/>
          </w:rPr>
          <w:fldChar w:fldCharType="begin"/>
        </w:r>
        <w:r>
          <w:rPr>
            <w:webHidden/>
          </w:rPr>
          <w:instrText xml:space="preserve"> PAGEREF _Toc408920775 \h </w:instrText>
        </w:r>
        <w:r>
          <w:rPr>
            <w:webHidden/>
          </w:rPr>
        </w:r>
        <w:r>
          <w:rPr>
            <w:webHidden/>
          </w:rPr>
          <w:fldChar w:fldCharType="separate"/>
        </w:r>
        <w:r>
          <w:rPr>
            <w:webHidden/>
          </w:rPr>
          <w:t>3</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76" w:history="1">
        <w:r w:rsidRPr="005872C8">
          <w:rPr>
            <w:rStyle w:val="Hyperlink"/>
          </w:rPr>
          <w:t>2.1</w:t>
        </w:r>
        <w:r>
          <w:rPr>
            <w:rFonts w:asciiTheme="minorHAnsi" w:eastAsiaTheme="minorEastAsia" w:hAnsiTheme="minorHAnsi" w:cstheme="minorBidi"/>
            <w:sz w:val="22"/>
            <w:szCs w:val="22"/>
            <w:lang w:eastAsia="de-CH"/>
          </w:rPr>
          <w:tab/>
        </w:r>
        <w:r w:rsidRPr="005872C8">
          <w:rPr>
            <w:rStyle w:val="Hyperlink"/>
          </w:rPr>
          <w:t>Harmonisiertes Rechnungsmodell HRM 2</w:t>
        </w:r>
        <w:r>
          <w:rPr>
            <w:webHidden/>
          </w:rPr>
          <w:tab/>
        </w:r>
        <w:r>
          <w:rPr>
            <w:webHidden/>
          </w:rPr>
          <w:fldChar w:fldCharType="begin"/>
        </w:r>
        <w:r>
          <w:rPr>
            <w:webHidden/>
          </w:rPr>
          <w:instrText xml:space="preserve"> PAGEREF _Toc408920776 \h </w:instrText>
        </w:r>
        <w:r>
          <w:rPr>
            <w:webHidden/>
          </w:rPr>
        </w:r>
        <w:r>
          <w:rPr>
            <w:webHidden/>
          </w:rPr>
          <w:fldChar w:fldCharType="separate"/>
        </w:r>
        <w:r>
          <w:rPr>
            <w:webHidden/>
          </w:rPr>
          <w:t>3</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77" w:history="1">
        <w:r w:rsidRPr="005872C8">
          <w:rPr>
            <w:rStyle w:val="Hyperlink"/>
          </w:rPr>
          <w:t>2.2</w:t>
        </w:r>
        <w:r>
          <w:rPr>
            <w:rFonts w:asciiTheme="minorHAnsi" w:eastAsiaTheme="minorEastAsia" w:hAnsiTheme="minorHAnsi" w:cstheme="minorBidi"/>
            <w:sz w:val="22"/>
            <w:szCs w:val="22"/>
            <w:lang w:eastAsia="de-CH"/>
          </w:rPr>
          <w:tab/>
        </w:r>
        <w:r w:rsidRPr="005872C8">
          <w:rPr>
            <w:rStyle w:val="Hyperlink"/>
          </w:rPr>
          <w:t>Haushaltführung</w:t>
        </w:r>
        <w:r>
          <w:rPr>
            <w:webHidden/>
          </w:rPr>
          <w:tab/>
        </w:r>
        <w:r>
          <w:rPr>
            <w:webHidden/>
          </w:rPr>
          <w:fldChar w:fldCharType="begin"/>
        </w:r>
        <w:r>
          <w:rPr>
            <w:webHidden/>
          </w:rPr>
          <w:instrText xml:space="preserve"> PAGEREF _Toc408920777 \h </w:instrText>
        </w:r>
        <w:r>
          <w:rPr>
            <w:webHidden/>
          </w:rPr>
        </w:r>
        <w:r>
          <w:rPr>
            <w:webHidden/>
          </w:rPr>
          <w:fldChar w:fldCharType="separate"/>
        </w:r>
        <w:r>
          <w:rPr>
            <w:webHidden/>
          </w:rPr>
          <w:t>3</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78" w:history="1">
        <w:r w:rsidRPr="005872C8">
          <w:rPr>
            <w:rStyle w:val="Hyperlink"/>
          </w:rPr>
          <w:t>2.3</w:t>
        </w:r>
        <w:r>
          <w:rPr>
            <w:rFonts w:asciiTheme="minorHAnsi" w:eastAsiaTheme="minorEastAsia" w:hAnsiTheme="minorHAnsi" w:cstheme="minorBidi"/>
            <w:sz w:val="22"/>
            <w:szCs w:val="22"/>
            <w:lang w:eastAsia="de-CH"/>
          </w:rPr>
          <w:tab/>
        </w:r>
        <w:r w:rsidRPr="005872C8">
          <w:rPr>
            <w:rStyle w:val="Hyperlink"/>
          </w:rPr>
          <w:t>Allgemeine Grundsätze</w:t>
        </w:r>
        <w:r>
          <w:rPr>
            <w:webHidden/>
          </w:rPr>
          <w:tab/>
        </w:r>
        <w:r>
          <w:rPr>
            <w:webHidden/>
          </w:rPr>
          <w:fldChar w:fldCharType="begin"/>
        </w:r>
        <w:r>
          <w:rPr>
            <w:webHidden/>
          </w:rPr>
          <w:instrText xml:space="preserve"> PAGEREF _Toc408920778 \h </w:instrText>
        </w:r>
        <w:r>
          <w:rPr>
            <w:webHidden/>
          </w:rPr>
        </w:r>
        <w:r>
          <w:rPr>
            <w:webHidden/>
          </w:rPr>
          <w:fldChar w:fldCharType="separate"/>
        </w:r>
        <w:r>
          <w:rPr>
            <w:webHidden/>
          </w:rPr>
          <w:t>3</w:t>
        </w:r>
        <w:r>
          <w:rPr>
            <w:webHidden/>
          </w:rPr>
          <w:fldChar w:fldCharType="end"/>
        </w:r>
      </w:hyperlink>
    </w:p>
    <w:p w:rsidR="00EE5E78" w:rsidRDefault="00EE5E78">
      <w:pPr>
        <w:pStyle w:val="Verzeichnis1"/>
        <w:rPr>
          <w:rFonts w:asciiTheme="minorHAnsi" w:eastAsiaTheme="minorEastAsia" w:hAnsiTheme="minorHAnsi" w:cstheme="minorBidi"/>
          <w:b w:val="0"/>
          <w:sz w:val="22"/>
          <w:szCs w:val="22"/>
          <w:lang w:eastAsia="de-CH"/>
        </w:rPr>
      </w:pPr>
      <w:hyperlink w:anchor="_Toc408920779" w:history="1">
        <w:r w:rsidRPr="005872C8">
          <w:rPr>
            <w:rStyle w:val="Hyperlink"/>
          </w:rPr>
          <w:t>3</w:t>
        </w:r>
        <w:r>
          <w:rPr>
            <w:rFonts w:asciiTheme="minorHAnsi" w:eastAsiaTheme="minorEastAsia" w:hAnsiTheme="minorHAnsi" w:cstheme="minorBidi"/>
            <w:b w:val="0"/>
            <w:sz w:val="22"/>
            <w:szCs w:val="22"/>
            <w:lang w:eastAsia="de-CH"/>
          </w:rPr>
          <w:tab/>
        </w:r>
        <w:r w:rsidRPr="005872C8">
          <w:rPr>
            <w:rStyle w:val="Hyperlink"/>
          </w:rPr>
          <w:t>Rechnungsablage</w:t>
        </w:r>
        <w:r>
          <w:rPr>
            <w:webHidden/>
          </w:rPr>
          <w:tab/>
        </w:r>
        <w:r>
          <w:rPr>
            <w:webHidden/>
          </w:rPr>
          <w:fldChar w:fldCharType="begin"/>
        </w:r>
        <w:r>
          <w:rPr>
            <w:webHidden/>
          </w:rPr>
          <w:instrText xml:space="preserve"> PAGEREF _Toc408920779 \h </w:instrText>
        </w:r>
        <w:r>
          <w:rPr>
            <w:webHidden/>
          </w:rPr>
        </w:r>
        <w:r>
          <w:rPr>
            <w:webHidden/>
          </w:rPr>
          <w:fldChar w:fldCharType="separate"/>
        </w:r>
        <w:r>
          <w:rPr>
            <w:webHidden/>
          </w:rPr>
          <w:t>4</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80" w:history="1">
        <w:r w:rsidRPr="005872C8">
          <w:rPr>
            <w:rStyle w:val="Hyperlink"/>
          </w:rPr>
          <w:t>3.1</w:t>
        </w:r>
        <w:r>
          <w:rPr>
            <w:rFonts w:asciiTheme="minorHAnsi" w:eastAsiaTheme="minorEastAsia" w:hAnsiTheme="minorHAnsi" w:cstheme="minorBidi"/>
            <w:sz w:val="22"/>
            <w:szCs w:val="22"/>
            <w:lang w:eastAsia="de-CH"/>
          </w:rPr>
          <w:tab/>
        </w:r>
        <w:r w:rsidRPr="005872C8">
          <w:rPr>
            <w:rStyle w:val="Hyperlink"/>
          </w:rPr>
          <w:t>Rechnungsgrundsätze</w:t>
        </w:r>
        <w:r>
          <w:rPr>
            <w:webHidden/>
          </w:rPr>
          <w:tab/>
        </w:r>
        <w:r>
          <w:rPr>
            <w:webHidden/>
          </w:rPr>
          <w:fldChar w:fldCharType="begin"/>
        </w:r>
        <w:r>
          <w:rPr>
            <w:webHidden/>
          </w:rPr>
          <w:instrText xml:space="preserve"> PAGEREF _Toc408920780 \h </w:instrText>
        </w:r>
        <w:r>
          <w:rPr>
            <w:webHidden/>
          </w:rPr>
        </w:r>
        <w:r>
          <w:rPr>
            <w:webHidden/>
          </w:rPr>
          <w:fldChar w:fldCharType="separate"/>
        </w:r>
        <w:r>
          <w:rPr>
            <w:webHidden/>
          </w:rPr>
          <w:t>4</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81" w:history="1">
        <w:r w:rsidRPr="005872C8">
          <w:rPr>
            <w:rStyle w:val="Hyperlink"/>
          </w:rPr>
          <w:t>3.2</w:t>
        </w:r>
        <w:r>
          <w:rPr>
            <w:rFonts w:asciiTheme="minorHAnsi" w:eastAsiaTheme="minorEastAsia" w:hAnsiTheme="minorHAnsi" w:cstheme="minorBidi"/>
            <w:sz w:val="22"/>
            <w:szCs w:val="22"/>
            <w:lang w:eastAsia="de-CH"/>
          </w:rPr>
          <w:tab/>
        </w:r>
        <w:r w:rsidRPr="005872C8">
          <w:rPr>
            <w:rStyle w:val="Hyperlink"/>
          </w:rPr>
          <w:t>Umschreibung</w:t>
        </w:r>
        <w:r>
          <w:rPr>
            <w:webHidden/>
          </w:rPr>
          <w:tab/>
        </w:r>
        <w:r>
          <w:rPr>
            <w:webHidden/>
          </w:rPr>
          <w:fldChar w:fldCharType="begin"/>
        </w:r>
        <w:r>
          <w:rPr>
            <w:webHidden/>
          </w:rPr>
          <w:instrText xml:space="preserve"> PAGEREF _Toc408920781 \h </w:instrText>
        </w:r>
        <w:r>
          <w:rPr>
            <w:webHidden/>
          </w:rPr>
        </w:r>
        <w:r>
          <w:rPr>
            <w:webHidden/>
          </w:rPr>
          <w:fldChar w:fldCharType="separate"/>
        </w:r>
        <w:r>
          <w:rPr>
            <w:webHidden/>
          </w:rPr>
          <w:t>4</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82" w:history="1">
        <w:r w:rsidRPr="005872C8">
          <w:rPr>
            <w:rStyle w:val="Hyperlink"/>
          </w:rPr>
          <w:t>3.3</w:t>
        </w:r>
        <w:r>
          <w:rPr>
            <w:rFonts w:asciiTheme="minorHAnsi" w:eastAsiaTheme="minorEastAsia" w:hAnsiTheme="minorHAnsi" w:cstheme="minorBidi"/>
            <w:sz w:val="22"/>
            <w:szCs w:val="22"/>
            <w:lang w:eastAsia="de-CH"/>
          </w:rPr>
          <w:tab/>
        </w:r>
        <w:r w:rsidRPr="005872C8">
          <w:rPr>
            <w:rStyle w:val="Hyperlink"/>
          </w:rPr>
          <w:t>Termine und Genehmigung</w:t>
        </w:r>
        <w:r>
          <w:rPr>
            <w:webHidden/>
          </w:rPr>
          <w:tab/>
        </w:r>
        <w:r>
          <w:rPr>
            <w:webHidden/>
          </w:rPr>
          <w:fldChar w:fldCharType="begin"/>
        </w:r>
        <w:r>
          <w:rPr>
            <w:webHidden/>
          </w:rPr>
          <w:instrText xml:space="preserve"> PAGEREF _Toc408920782 \h </w:instrText>
        </w:r>
        <w:r>
          <w:rPr>
            <w:webHidden/>
          </w:rPr>
        </w:r>
        <w:r>
          <w:rPr>
            <w:webHidden/>
          </w:rPr>
          <w:fldChar w:fldCharType="separate"/>
        </w:r>
        <w:r>
          <w:rPr>
            <w:webHidden/>
          </w:rPr>
          <w:t>4</w:t>
        </w:r>
        <w:r>
          <w:rPr>
            <w:webHidden/>
          </w:rPr>
          <w:fldChar w:fldCharType="end"/>
        </w:r>
      </w:hyperlink>
    </w:p>
    <w:p w:rsidR="00EE5E78" w:rsidRDefault="00EE5E78">
      <w:pPr>
        <w:pStyle w:val="Verzeichnis3"/>
        <w:rPr>
          <w:rFonts w:asciiTheme="minorHAnsi" w:eastAsiaTheme="minorEastAsia" w:hAnsiTheme="minorHAnsi" w:cstheme="minorBidi"/>
          <w:sz w:val="22"/>
          <w:szCs w:val="22"/>
          <w:lang w:eastAsia="de-CH"/>
        </w:rPr>
      </w:pPr>
      <w:hyperlink w:anchor="_Toc408920783" w:history="1">
        <w:r w:rsidRPr="005872C8">
          <w:rPr>
            <w:rStyle w:val="Hyperlink"/>
          </w:rPr>
          <w:t>3.3.1</w:t>
        </w:r>
        <w:r>
          <w:rPr>
            <w:rFonts w:asciiTheme="minorHAnsi" w:eastAsiaTheme="minorEastAsia" w:hAnsiTheme="minorHAnsi" w:cstheme="minorBidi"/>
            <w:sz w:val="22"/>
            <w:szCs w:val="22"/>
            <w:lang w:eastAsia="de-CH"/>
          </w:rPr>
          <w:tab/>
        </w:r>
        <w:r w:rsidRPr="005872C8">
          <w:rPr>
            <w:rStyle w:val="Hyperlink"/>
          </w:rPr>
          <w:t>Sozialhilfefälle</w:t>
        </w:r>
        <w:r>
          <w:rPr>
            <w:webHidden/>
          </w:rPr>
          <w:tab/>
        </w:r>
        <w:r>
          <w:rPr>
            <w:webHidden/>
          </w:rPr>
          <w:fldChar w:fldCharType="begin"/>
        </w:r>
        <w:r>
          <w:rPr>
            <w:webHidden/>
          </w:rPr>
          <w:instrText xml:space="preserve"> PAGEREF _Toc408920783 \h </w:instrText>
        </w:r>
        <w:r>
          <w:rPr>
            <w:webHidden/>
          </w:rPr>
        </w:r>
        <w:r>
          <w:rPr>
            <w:webHidden/>
          </w:rPr>
          <w:fldChar w:fldCharType="separate"/>
        </w:r>
        <w:r>
          <w:rPr>
            <w:webHidden/>
          </w:rPr>
          <w:t>5</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84" w:history="1">
        <w:r w:rsidRPr="005872C8">
          <w:rPr>
            <w:rStyle w:val="Hyperlink"/>
          </w:rPr>
          <w:t>3.4</w:t>
        </w:r>
        <w:r>
          <w:rPr>
            <w:rFonts w:asciiTheme="minorHAnsi" w:eastAsiaTheme="minorEastAsia" w:hAnsiTheme="minorHAnsi" w:cstheme="minorBidi"/>
            <w:sz w:val="22"/>
            <w:szCs w:val="22"/>
            <w:lang w:eastAsia="de-CH"/>
          </w:rPr>
          <w:tab/>
        </w:r>
        <w:r w:rsidRPr="005872C8">
          <w:rPr>
            <w:rStyle w:val="Hyperlink"/>
          </w:rPr>
          <w:t>Aufsicht</w:t>
        </w:r>
        <w:r>
          <w:rPr>
            <w:webHidden/>
          </w:rPr>
          <w:tab/>
        </w:r>
        <w:r>
          <w:rPr>
            <w:webHidden/>
          </w:rPr>
          <w:fldChar w:fldCharType="begin"/>
        </w:r>
        <w:r>
          <w:rPr>
            <w:webHidden/>
          </w:rPr>
          <w:instrText xml:space="preserve"> PAGEREF _Toc408920784 \h </w:instrText>
        </w:r>
        <w:r>
          <w:rPr>
            <w:webHidden/>
          </w:rPr>
        </w:r>
        <w:r>
          <w:rPr>
            <w:webHidden/>
          </w:rPr>
          <w:fldChar w:fldCharType="separate"/>
        </w:r>
        <w:r>
          <w:rPr>
            <w:webHidden/>
          </w:rPr>
          <w:t>5</w:t>
        </w:r>
        <w:r>
          <w:rPr>
            <w:webHidden/>
          </w:rPr>
          <w:fldChar w:fldCharType="end"/>
        </w:r>
      </w:hyperlink>
    </w:p>
    <w:p w:rsidR="00EE5E78" w:rsidRDefault="00EE5E78">
      <w:pPr>
        <w:pStyle w:val="Verzeichnis1"/>
        <w:rPr>
          <w:rFonts w:asciiTheme="minorHAnsi" w:eastAsiaTheme="minorEastAsia" w:hAnsiTheme="minorHAnsi" w:cstheme="minorBidi"/>
          <w:b w:val="0"/>
          <w:sz w:val="22"/>
          <w:szCs w:val="22"/>
          <w:lang w:eastAsia="de-CH"/>
        </w:rPr>
      </w:pPr>
      <w:hyperlink w:anchor="_Toc408920785" w:history="1">
        <w:r w:rsidRPr="005872C8">
          <w:rPr>
            <w:rStyle w:val="Hyperlink"/>
          </w:rPr>
          <w:t>4</w:t>
        </w:r>
        <w:r>
          <w:rPr>
            <w:rFonts w:asciiTheme="minorHAnsi" w:eastAsiaTheme="minorEastAsia" w:hAnsiTheme="minorHAnsi" w:cstheme="minorBidi"/>
            <w:b w:val="0"/>
            <w:sz w:val="22"/>
            <w:szCs w:val="22"/>
            <w:lang w:eastAsia="de-CH"/>
          </w:rPr>
          <w:tab/>
        </w:r>
        <w:r w:rsidRPr="005872C8">
          <w:rPr>
            <w:rStyle w:val="Hyperlink"/>
          </w:rPr>
          <w:t>Rechnungsführung</w:t>
        </w:r>
        <w:r>
          <w:rPr>
            <w:webHidden/>
          </w:rPr>
          <w:tab/>
        </w:r>
        <w:r>
          <w:rPr>
            <w:webHidden/>
          </w:rPr>
          <w:fldChar w:fldCharType="begin"/>
        </w:r>
        <w:r>
          <w:rPr>
            <w:webHidden/>
          </w:rPr>
          <w:instrText xml:space="preserve"> PAGEREF _Toc408920785 \h </w:instrText>
        </w:r>
        <w:r>
          <w:rPr>
            <w:webHidden/>
          </w:rPr>
        </w:r>
        <w:r>
          <w:rPr>
            <w:webHidden/>
          </w:rPr>
          <w:fldChar w:fldCharType="separate"/>
        </w:r>
        <w:r>
          <w:rPr>
            <w:webHidden/>
          </w:rPr>
          <w:t>6</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86" w:history="1">
        <w:r w:rsidRPr="005872C8">
          <w:rPr>
            <w:rStyle w:val="Hyperlink"/>
          </w:rPr>
          <w:t>4.1</w:t>
        </w:r>
        <w:r>
          <w:rPr>
            <w:rFonts w:asciiTheme="minorHAnsi" w:eastAsiaTheme="minorEastAsia" w:hAnsiTheme="minorHAnsi" w:cstheme="minorBidi"/>
            <w:sz w:val="22"/>
            <w:szCs w:val="22"/>
            <w:lang w:eastAsia="de-CH"/>
          </w:rPr>
          <w:tab/>
        </w:r>
        <w:r w:rsidRPr="005872C8">
          <w:rPr>
            <w:rStyle w:val="Hyperlink"/>
          </w:rPr>
          <w:t>Allgemeine Grundsätze</w:t>
        </w:r>
        <w:r>
          <w:rPr>
            <w:webHidden/>
          </w:rPr>
          <w:tab/>
        </w:r>
        <w:r>
          <w:rPr>
            <w:webHidden/>
          </w:rPr>
          <w:fldChar w:fldCharType="begin"/>
        </w:r>
        <w:r>
          <w:rPr>
            <w:webHidden/>
          </w:rPr>
          <w:instrText xml:space="preserve"> PAGEREF _Toc408920786 \h </w:instrText>
        </w:r>
        <w:r>
          <w:rPr>
            <w:webHidden/>
          </w:rPr>
        </w:r>
        <w:r>
          <w:rPr>
            <w:webHidden/>
          </w:rPr>
          <w:fldChar w:fldCharType="separate"/>
        </w:r>
        <w:r>
          <w:rPr>
            <w:webHidden/>
          </w:rPr>
          <w:t>6</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87" w:history="1">
        <w:r w:rsidRPr="005872C8">
          <w:rPr>
            <w:rStyle w:val="Hyperlink"/>
          </w:rPr>
          <w:t>4.2</w:t>
        </w:r>
        <w:r>
          <w:rPr>
            <w:rFonts w:asciiTheme="minorHAnsi" w:eastAsiaTheme="minorEastAsia" w:hAnsiTheme="minorHAnsi" w:cstheme="minorBidi"/>
            <w:sz w:val="22"/>
            <w:szCs w:val="22"/>
            <w:lang w:eastAsia="de-CH"/>
          </w:rPr>
          <w:tab/>
        </w:r>
        <w:r w:rsidRPr="005872C8">
          <w:rPr>
            <w:rStyle w:val="Hyperlink"/>
          </w:rPr>
          <w:t>Geldbestände</w:t>
        </w:r>
        <w:r>
          <w:rPr>
            <w:webHidden/>
          </w:rPr>
          <w:tab/>
        </w:r>
        <w:r>
          <w:rPr>
            <w:webHidden/>
          </w:rPr>
          <w:fldChar w:fldCharType="begin"/>
        </w:r>
        <w:r>
          <w:rPr>
            <w:webHidden/>
          </w:rPr>
          <w:instrText xml:space="preserve"> PAGEREF _Toc408920787 \h </w:instrText>
        </w:r>
        <w:r>
          <w:rPr>
            <w:webHidden/>
          </w:rPr>
        </w:r>
        <w:r>
          <w:rPr>
            <w:webHidden/>
          </w:rPr>
          <w:fldChar w:fldCharType="separate"/>
        </w:r>
        <w:r>
          <w:rPr>
            <w:webHidden/>
          </w:rPr>
          <w:t>6</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88" w:history="1">
        <w:r w:rsidRPr="005872C8">
          <w:rPr>
            <w:rStyle w:val="Hyperlink"/>
          </w:rPr>
          <w:t>4.3</w:t>
        </w:r>
        <w:r>
          <w:rPr>
            <w:rFonts w:asciiTheme="minorHAnsi" w:eastAsiaTheme="minorEastAsia" w:hAnsiTheme="minorHAnsi" w:cstheme="minorBidi"/>
            <w:sz w:val="22"/>
            <w:szCs w:val="22"/>
            <w:lang w:eastAsia="de-CH"/>
          </w:rPr>
          <w:tab/>
        </w:r>
        <w:r w:rsidRPr="005872C8">
          <w:rPr>
            <w:rStyle w:val="Hyperlink"/>
          </w:rPr>
          <w:t>Geldverkehr</w:t>
        </w:r>
        <w:r>
          <w:rPr>
            <w:webHidden/>
          </w:rPr>
          <w:tab/>
        </w:r>
        <w:r>
          <w:rPr>
            <w:webHidden/>
          </w:rPr>
          <w:fldChar w:fldCharType="begin"/>
        </w:r>
        <w:r>
          <w:rPr>
            <w:webHidden/>
          </w:rPr>
          <w:instrText xml:space="preserve"> PAGEREF _Toc408920788 \h </w:instrText>
        </w:r>
        <w:r>
          <w:rPr>
            <w:webHidden/>
          </w:rPr>
        </w:r>
        <w:r>
          <w:rPr>
            <w:webHidden/>
          </w:rPr>
          <w:fldChar w:fldCharType="separate"/>
        </w:r>
        <w:r>
          <w:rPr>
            <w:webHidden/>
          </w:rPr>
          <w:t>6</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89" w:history="1">
        <w:r w:rsidRPr="005872C8">
          <w:rPr>
            <w:rStyle w:val="Hyperlink"/>
          </w:rPr>
          <w:t>4.4</w:t>
        </w:r>
        <w:r>
          <w:rPr>
            <w:rFonts w:asciiTheme="minorHAnsi" w:eastAsiaTheme="minorEastAsia" w:hAnsiTheme="minorHAnsi" w:cstheme="minorBidi"/>
            <w:sz w:val="22"/>
            <w:szCs w:val="22"/>
            <w:lang w:eastAsia="de-CH"/>
          </w:rPr>
          <w:tab/>
        </w:r>
        <w:r w:rsidRPr="005872C8">
          <w:rPr>
            <w:rStyle w:val="Hyperlink"/>
          </w:rPr>
          <w:t>Inkasso</w:t>
        </w:r>
        <w:r>
          <w:rPr>
            <w:webHidden/>
          </w:rPr>
          <w:tab/>
        </w:r>
        <w:r>
          <w:rPr>
            <w:webHidden/>
          </w:rPr>
          <w:fldChar w:fldCharType="begin"/>
        </w:r>
        <w:r>
          <w:rPr>
            <w:webHidden/>
          </w:rPr>
          <w:instrText xml:space="preserve"> PAGEREF _Toc408920789 \h </w:instrText>
        </w:r>
        <w:r>
          <w:rPr>
            <w:webHidden/>
          </w:rPr>
        </w:r>
        <w:r>
          <w:rPr>
            <w:webHidden/>
          </w:rPr>
          <w:fldChar w:fldCharType="separate"/>
        </w:r>
        <w:r>
          <w:rPr>
            <w:webHidden/>
          </w:rPr>
          <w:t>6</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90" w:history="1">
        <w:r w:rsidRPr="005872C8">
          <w:rPr>
            <w:rStyle w:val="Hyperlink"/>
          </w:rPr>
          <w:t>4.5</w:t>
        </w:r>
        <w:r>
          <w:rPr>
            <w:rFonts w:asciiTheme="minorHAnsi" w:eastAsiaTheme="minorEastAsia" w:hAnsiTheme="minorHAnsi" w:cstheme="minorBidi"/>
            <w:sz w:val="22"/>
            <w:szCs w:val="22"/>
            <w:lang w:eastAsia="de-CH"/>
          </w:rPr>
          <w:tab/>
        </w:r>
        <w:r w:rsidRPr="005872C8">
          <w:rPr>
            <w:rStyle w:val="Hyperlink"/>
          </w:rPr>
          <w:t>Abschreibungen</w:t>
        </w:r>
        <w:r>
          <w:rPr>
            <w:webHidden/>
          </w:rPr>
          <w:tab/>
        </w:r>
        <w:r>
          <w:rPr>
            <w:webHidden/>
          </w:rPr>
          <w:fldChar w:fldCharType="begin"/>
        </w:r>
        <w:r>
          <w:rPr>
            <w:webHidden/>
          </w:rPr>
          <w:instrText xml:space="preserve"> PAGEREF _Toc408920790 \h </w:instrText>
        </w:r>
        <w:r>
          <w:rPr>
            <w:webHidden/>
          </w:rPr>
        </w:r>
        <w:r>
          <w:rPr>
            <w:webHidden/>
          </w:rPr>
          <w:fldChar w:fldCharType="separate"/>
        </w:r>
        <w:r>
          <w:rPr>
            <w:webHidden/>
          </w:rPr>
          <w:t>6</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91" w:history="1">
        <w:r w:rsidRPr="005872C8">
          <w:rPr>
            <w:rStyle w:val="Hyperlink"/>
          </w:rPr>
          <w:t>4.6</w:t>
        </w:r>
        <w:r>
          <w:rPr>
            <w:rFonts w:asciiTheme="minorHAnsi" w:eastAsiaTheme="minorEastAsia" w:hAnsiTheme="minorHAnsi" w:cstheme="minorBidi"/>
            <w:sz w:val="22"/>
            <w:szCs w:val="22"/>
            <w:lang w:eastAsia="de-CH"/>
          </w:rPr>
          <w:tab/>
        </w:r>
        <w:r w:rsidRPr="005872C8">
          <w:rPr>
            <w:rStyle w:val="Hyperlink"/>
          </w:rPr>
          <w:t>Zahlungsverkehr, Belege</w:t>
        </w:r>
        <w:r>
          <w:rPr>
            <w:webHidden/>
          </w:rPr>
          <w:tab/>
        </w:r>
        <w:r>
          <w:rPr>
            <w:webHidden/>
          </w:rPr>
          <w:fldChar w:fldCharType="begin"/>
        </w:r>
        <w:r>
          <w:rPr>
            <w:webHidden/>
          </w:rPr>
          <w:instrText xml:space="preserve"> PAGEREF _Toc408920791 \h </w:instrText>
        </w:r>
        <w:r>
          <w:rPr>
            <w:webHidden/>
          </w:rPr>
        </w:r>
        <w:r>
          <w:rPr>
            <w:webHidden/>
          </w:rPr>
          <w:fldChar w:fldCharType="separate"/>
        </w:r>
        <w:r>
          <w:rPr>
            <w:webHidden/>
          </w:rPr>
          <w:t>6</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92" w:history="1">
        <w:r w:rsidRPr="005872C8">
          <w:rPr>
            <w:rStyle w:val="Hyperlink"/>
          </w:rPr>
          <w:t>4.7</w:t>
        </w:r>
        <w:r>
          <w:rPr>
            <w:rFonts w:asciiTheme="minorHAnsi" w:eastAsiaTheme="minorEastAsia" w:hAnsiTheme="minorHAnsi" w:cstheme="minorBidi"/>
            <w:sz w:val="22"/>
            <w:szCs w:val="22"/>
            <w:lang w:eastAsia="de-CH"/>
          </w:rPr>
          <w:tab/>
        </w:r>
        <w:r w:rsidRPr="005872C8">
          <w:rPr>
            <w:rStyle w:val="Hyperlink"/>
          </w:rPr>
          <w:t>Verbuchung</w:t>
        </w:r>
        <w:r>
          <w:rPr>
            <w:webHidden/>
          </w:rPr>
          <w:tab/>
        </w:r>
        <w:r>
          <w:rPr>
            <w:webHidden/>
          </w:rPr>
          <w:fldChar w:fldCharType="begin"/>
        </w:r>
        <w:r>
          <w:rPr>
            <w:webHidden/>
          </w:rPr>
          <w:instrText xml:space="preserve"> PAGEREF _Toc408920792 \h </w:instrText>
        </w:r>
        <w:r>
          <w:rPr>
            <w:webHidden/>
          </w:rPr>
        </w:r>
        <w:r>
          <w:rPr>
            <w:webHidden/>
          </w:rPr>
          <w:fldChar w:fldCharType="separate"/>
        </w:r>
        <w:r>
          <w:rPr>
            <w:webHidden/>
          </w:rPr>
          <w:t>8</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93" w:history="1">
        <w:r w:rsidRPr="005872C8">
          <w:rPr>
            <w:rStyle w:val="Hyperlink"/>
          </w:rPr>
          <w:t>4.8</w:t>
        </w:r>
        <w:r>
          <w:rPr>
            <w:rFonts w:asciiTheme="minorHAnsi" w:eastAsiaTheme="minorEastAsia" w:hAnsiTheme="minorHAnsi" w:cstheme="minorBidi"/>
            <w:sz w:val="22"/>
            <w:szCs w:val="22"/>
            <w:lang w:eastAsia="de-CH"/>
          </w:rPr>
          <w:tab/>
        </w:r>
        <w:r w:rsidRPr="005872C8">
          <w:rPr>
            <w:rStyle w:val="Hyperlink"/>
          </w:rPr>
          <w:t>Inventar/Anlagebuchhaltung</w:t>
        </w:r>
        <w:r>
          <w:rPr>
            <w:webHidden/>
          </w:rPr>
          <w:tab/>
        </w:r>
        <w:r>
          <w:rPr>
            <w:webHidden/>
          </w:rPr>
          <w:fldChar w:fldCharType="begin"/>
        </w:r>
        <w:r>
          <w:rPr>
            <w:webHidden/>
          </w:rPr>
          <w:instrText xml:space="preserve"> PAGEREF _Toc408920793 \h </w:instrText>
        </w:r>
        <w:r>
          <w:rPr>
            <w:webHidden/>
          </w:rPr>
        </w:r>
        <w:r>
          <w:rPr>
            <w:webHidden/>
          </w:rPr>
          <w:fldChar w:fldCharType="separate"/>
        </w:r>
        <w:r>
          <w:rPr>
            <w:webHidden/>
          </w:rPr>
          <w:t>8</w:t>
        </w:r>
        <w:r>
          <w:rPr>
            <w:webHidden/>
          </w:rPr>
          <w:fldChar w:fldCharType="end"/>
        </w:r>
      </w:hyperlink>
    </w:p>
    <w:p w:rsidR="00EE5E78" w:rsidRDefault="00EE5E78">
      <w:pPr>
        <w:pStyle w:val="Verzeichnis1"/>
        <w:rPr>
          <w:rFonts w:asciiTheme="minorHAnsi" w:eastAsiaTheme="minorEastAsia" w:hAnsiTheme="minorHAnsi" w:cstheme="minorBidi"/>
          <w:b w:val="0"/>
          <w:sz w:val="22"/>
          <w:szCs w:val="22"/>
          <w:lang w:eastAsia="de-CH"/>
        </w:rPr>
      </w:pPr>
      <w:hyperlink w:anchor="_Toc408920794" w:history="1">
        <w:r w:rsidRPr="005872C8">
          <w:rPr>
            <w:rStyle w:val="Hyperlink"/>
          </w:rPr>
          <w:t>5</w:t>
        </w:r>
        <w:r>
          <w:rPr>
            <w:rFonts w:asciiTheme="minorHAnsi" w:eastAsiaTheme="minorEastAsia" w:hAnsiTheme="minorHAnsi" w:cstheme="minorBidi"/>
            <w:b w:val="0"/>
            <w:sz w:val="22"/>
            <w:szCs w:val="22"/>
            <w:lang w:eastAsia="de-CH"/>
          </w:rPr>
          <w:tab/>
        </w:r>
        <w:r w:rsidRPr="005872C8">
          <w:rPr>
            <w:rStyle w:val="Hyperlink"/>
          </w:rPr>
          <w:t>Finanzausgleich</w:t>
        </w:r>
        <w:r>
          <w:rPr>
            <w:webHidden/>
          </w:rPr>
          <w:tab/>
        </w:r>
        <w:r>
          <w:rPr>
            <w:webHidden/>
          </w:rPr>
          <w:fldChar w:fldCharType="begin"/>
        </w:r>
        <w:r>
          <w:rPr>
            <w:webHidden/>
          </w:rPr>
          <w:instrText xml:space="preserve"> PAGEREF _Toc408920794 \h </w:instrText>
        </w:r>
        <w:r>
          <w:rPr>
            <w:webHidden/>
          </w:rPr>
        </w:r>
        <w:r>
          <w:rPr>
            <w:webHidden/>
          </w:rPr>
          <w:fldChar w:fldCharType="separate"/>
        </w:r>
        <w:r>
          <w:rPr>
            <w:webHidden/>
          </w:rPr>
          <w:t>9</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95" w:history="1">
        <w:r w:rsidRPr="005872C8">
          <w:rPr>
            <w:rStyle w:val="Hyperlink"/>
          </w:rPr>
          <w:t>5.1</w:t>
        </w:r>
        <w:r>
          <w:rPr>
            <w:rFonts w:asciiTheme="minorHAnsi" w:eastAsiaTheme="minorEastAsia" w:hAnsiTheme="minorHAnsi" w:cstheme="minorBidi"/>
            <w:sz w:val="22"/>
            <w:szCs w:val="22"/>
            <w:lang w:eastAsia="de-CH"/>
          </w:rPr>
          <w:tab/>
        </w:r>
        <w:r w:rsidRPr="005872C8">
          <w:rPr>
            <w:rStyle w:val="Hyperlink"/>
          </w:rPr>
          <w:t>Allgemeines zum Finanzausgleich</w:t>
        </w:r>
        <w:r>
          <w:rPr>
            <w:webHidden/>
          </w:rPr>
          <w:tab/>
        </w:r>
        <w:r>
          <w:rPr>
            <w:webHidden/>
          </w:rPr>
          <w:fldChar w:fldCharType="begin"/>
        </w:r>
        <w:r>
          <w:rPr>
            <w:webHidden/>
          </w:rPr>
          <w:instrText xml:space="preserve"> PAGEREF _Toc408920795 \h </w:instrText>
        </w:r>
        <w:r>
          <w:rPr>
            <w:webHidden/>
          </w:rPr>
        </w:r>
        <w:r>
          <w:rPr>
            <w:webHidden/>
          </w:rPr>
          <w:fldChar w:fldCharType="separate"/>
        </w:r>
        <w:r>
          <w:rPr>
            <w:webHidden/>
          </w:rPr>
          <w:t>9</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96" w:history="1">
        <w:r w:rsidRPr="005872C8">
          <w:rPr>
            <w:rStyle w:val="Hyperlink"/>
          </w:rPr>
          <w:t>5.2</w:t>
        </w:r>
        <w:r>
          <w:rPr>
            <w:rFonts w:asciiTheme="minorHAnsi" w:eastAsiaTheme="minorEastAsia" w:hAnsiTheme="minorHAnsi" w:cstheme="minorBidi"/>
            <w:sz w:val="22"/>
            <w:szCs w:val="22"/>
            <w:lang w:eastAsia="de-CH"/>
          </w:rPr>
          <w:tab/>
        </w:r>
        <w:r w:rsidRPr="005872C8">
          <w:rPr>
            <w:rStyle w:val="Hyperlink"/>
          </w:rPr>
          <w:t>Anspruchsberechtigung (ordentliche Ausgleichsbeiträge)</w:t>
        </w:r>
        <w:r>
          <w:rPr>
            <w:webHidden/>
          </w:rPr>
          <w:tab/>
        </w:r>
        <w:r>
          <w:rPr>
            <w:webHidden/>
          </w:rPr>
          <w:fldChar w:fldCharType="begin"/>
        </w:r>
        <w:r>
          <w:rPr>
            <w:webHidden/>
          </w:rPr>
          <w:instrText xml:space="preserve"> PAGEREF _Toc408920796 \h </w:instrText>
        </w:r>
        <w:r>
          <w:rPr>
            <w:webHidden/>
          </w:rPr>
        </w:r>
        <w:r>
          <w:rPr>
            <w:webHidden/>
          </w:rPr>
          <w:fldChar w:fldCharType="separate"/>
        </w:r>
        <w:r>
          <w:rPr>
            <w:webHidden/>
          </w:rPr>
          <w:t>9</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97" w:history="1">
        <w:r w:rsidRPr="005872C8">
          <w:rPr>
            <w:rStyle w:val="Hyperlink"/>
          </w:rPr>
          <w:t>5.3</w:t>
        </w:r>
        <w:r>
          <w:rPr>
            <w:rFonts w:asciiTheme="minorHAnsi" w:eastAsiaTheme="minorEastAsia" w:hAnsiTheme="minorHAnsi" w:cstheme="minorBidi"/>
            <w:sz w:val="22"/>
            <w:szCs w:val="22"/>
            <w:lang w:eastAsia="de-CH"/>
          </w:rPr>
          <w:tab/>
        </w:r>
        <w:r w:rsidRPr="005872C8">
          <w:rPr>
            <w:rStyle w:val="Hyperlink"/>
          </w:rPr>
          <w:t>Zahlungspflicht (horizontaler Finanzausgleich)</w:t>
        </w:r>
        <w:r>
          <w:rPr>
            <w:webHidden/>
          </w:rPr>
          <w:tab/>
        </w:r>
        <w:r>
          <w:rPr>
            <w:webHidden/>
          </w:rPr>
          <w:fldChar w:fldCharType="begin"/>
        </w:r>
        <w:r>
          <w:rPr>
            <w:webHidden/>
          </w:rPr>
          <w:instrText xml:space="preserve"> PAGEREF _Toc408920797 \h </w:instrText>
        </w:r>
        <w:r>
          <w:rPr>
            <w:webHidden/>
          </w:rPr>
        </w:r>
        <w:r>
          <w:rPr>
            <w:webHidden/>
          </w:rPr>
          <w:fldChar w:fldCharType="separate"/>
        </w:r>
        <w:r>
          <w:rPr>
            <w:webHidden/>
          </w:rPr>
          <w:t>9</w:t>
        </w:r>
        <w:r>
          <w:rPr>
            <w:webHidden/>
          </w:rPr>
          <w:fldChar w:fldCharType="end"/>
        </w:r>
      </w:hyperlink>
    </w:p>
    <w:p w:rsidR="00EE5E78" w:rsidRDefault="00EE5E78">
      <w:pPr>
        <w:pStyle w:val="Verzeichnis1"/>
        <w:rPr>
          <w:rFonts w:asciiTheme="minorHAnsi" w:eastAsiaTheme="minorEastAsia" w:hAnsiTheme="minorHAnsi" w:cstheme="minorBidi"/>
          <w:b w:val="0"/>
          <w:sz w:val="22"/>
          <w:szCs w:val="22"/>
          <w:lang w:eastAsia="de-CH"/>
        </w:rPr>
      </w:pPr>
      <w:hyperlink w:anchor="_Toc408920798" w:history="1">
        <w:r w:rsidRPr="005872C8">
          <w:rPr>
            <w:rStyle w:val="Hyperlink"/>
          </w:rPr>
          <w:t>6</w:t>
        </w:r>
        <w:r>
          <w:rPr>
            <w:rFonts w:asciiTheme="minorHAnsi" w:eastAsiaTheme="minorEastAsia" w:hAnsiTheme="minorHAnsi" w:cstheme="minorBidi"/>
            <w:b w:val="0"/>
            <w:sz w:val="22"/>
            <w:szCs w:val="22"/>
            <w:lang w:eastAsia="de-CH"/>
          </w:rPr>
          <w:tab/>
        </w:r>
        <w:r w:rsidRPr="005872C8">
          <w:rPr>
            <w:rStyle w:val="Hyperlink"/>
          </w:rPr>
          <w:t>Aufgaben- und Finanzplanung, Kennzahlen</w:t>
        </w:r>
        <w:r>
          <w:rPr>
            <w:webHidden/>
          </w:rPr>
          <w:tab/>
        </w:r>
        <w:r>
          <w:rPr>
            <w:webHidden/>
          </w:rPr>
          <w:fldChar w:fldCharType="begin"/>
        </w:r>
        <w:r>
          <w:rPr>
            <w:webHidden/>
          </w:rPr>
          <w:instrText xml:space="preserve"> PAGEREF _Toc408920798 \h </w:instrText>
        </w:r>
        <w:r>
          <w:rPr>
            <w:webHidden/>
          </w:rPr>
        </w:r>
        <w:r>
          <w:rPr>
            <w:webHidden/>
          </w:rPr>
          <w:fldChar w:fldCharType="separate"/>
        </w:r>
        <w:r>
          <w:rPr>
            <w:webHidden/>
          </w:rPr>
          <w:t>10</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799" w:history="1">
        <w:r w:rsidRPr="005872C8">
          <w:rPr>
            <w:rStyle w:val="Hyperlink"/>
          </w:rPr>
          <w:t>6.1</w:t>
        </w:r>
        <w:r>
          <w:rPr>
            <w:rFonts w:asciiTheme="minorHAnsi" w:eastAsiaTheme="minorEastAsia" w:hAnsiTheme="minorHAnsi" w:cstheme="minorBidi"/>
            <w:sz w:val="22"/>
            <w:szCs w:val="22"/>
            <w:lang w:eastAsia="de-CH"/>
          </w:rPr>
          <w:tab/>
        </w:r>
        <w:r w:rsidRPr="005872C8">
          <w:rPr>
            <w:rStyle w:val="Hyperlink"/>
          </w:rPr>
          <w:t>Allgemeines</w:t>
        </w:r>
        <w:r>
          <w:rPr>
            <w:webHidden/>
          </w:rPr>
          <w:tab/>
        </w:r>
        <w:r>
          <w:rPr>
            <w:webHidden/>
          </w:rPr>
          <w:fldChar w:fldCharType="begin"/>
        </w:r>
        <w:r>
          <w:rPr>
            <w:webHidden/>
          </w:rPr>
          <w:instrText xml:space="preserve"> PAGEREF _Toc408920799 \h </w:instrText>
        </w:r>
        <w:r>
          <w:rPr>
            <w:webHidden/>
          </w:rPr>
        </w:r>
        <w:r>
          <w:rPr>
            <w:webHidden/>
          </w:rPr>
          <w:fldChar w:fldCharType="separate"/>
        </w:r>
        <w:r>
          <w:rPr>
            <w:webHidden/>
          </w:rPr>
          <w:t>10</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800" w:history="1">
        <w:r w:rsidRPr="005872C8">
          <w:rPr>
            <w:rStyle w:val="Hyperlink"/>
          </w:rPr>
          <w:t>6.2</w:t>
        </w:r>
        <w:r>
          <w:rPr>
            <w:rFonts w:asciiTheme="minorHAnsi" w:eastAsiaTheme="minorEastAsia" w:hAnsiTheme="minorHAnsi" w:cstheme="minorBidi"/>
            <w:sz w:val="22"/>
            <w:szCs w:val="22"/>
            <w:lang w:eastAsia="de-CH"/>
          </w:rPr>
          <w:tab/>
        </w:r>
        <w:r w:rsidRPr="005872C8">
          <w:rPr>
            <w:rStyle w:val="Hyperlink"/>
          </w:rPr>
          <w:t>Kennzahlen</w:t>
        </w:r>
        <w:r>
          <w:rPr>
            <w:webHidden/>
          </w:rPr>
          <w:tab/>
        </w:r>
        <w:r>
          <w:rPr>
            <w:webHidden/>
          </w:rPr>
          <w:fldChar w:fldCharType="begin"/>
        </w:r>
        <w:r>
          <w:rPr>
            <w:webHidden/>
          </w:rPr>
          <w:instrText xml:space="preserve"> PAGEREF _Toc408920800 \h </w:instrText>
        </w:r>
        <w:r>
          <w:rPr>
            <w:webHidden/>
          </w:rPr>
        </w:r>
        <w:r>
          <w:rPr>
            <w:webHidden/>
          </w:rPr>
          <w:fldChar w:fldCharType="separate"/>
        </w:r>
        <w:r>
          <w:rPr>
            <w:webHidden/>
          </w:rPr>
          <w:t>10</w:t>
        </w:r>
        <w:r>
          <w:rPr>
            <w:webHidden/>
          </w:rPr>
          <w:fldChar w:fldCharType="end"/>
        </w:r>
      </w:hyperlink>
    </w:p>
    <w:p w:rsidR="00EE5E78" w:rsidRDefault="00EE5E78">
      <w:pPr>
        <w:pStyle w:val="Verzeichnis3"/>
        <w:rPr>
          <w:rFonts w:asciiTheme="minorHAnsi" w:eastAsiaTheme="minorEastAsia" w:hAnsiTheme="minorHAnsi" w:cstheme="minorBidi"/>
          <w:sz w:val="22"/>
          <w:szCs w:val="22"/>
          <w:lang w:eastAsia="de-CH"/>
        </w:rPr>
      </w:pPr>
      <w:hyperlink w:anchor="_Toc408920801" w:history="1">
        <w:r w:rsidRPr="005872C8">
          <w:rPr>
            <w:rStyle w:val="Hyperlink"/>
          </w:rPr>
          <w:t>6.2.1</w:t>
        </w:r>
        <w:r>
          <w:rPr>
            <w:rFonts w:asciiTheme="minorHAnsi" w:eastAsiaTheme="minorEastAsia" w:hAnsiTheme="minorHAnsi" w:cstheme="minorBidi"/>
            <w:sz w:val="22"/>
            <w:szCs w:val="22"/>
            <w:lang w:eastAsia="de-CH"/>
          </w:rPr>
          <w:tab/>
        </w:r>
        <w:r w:rsidRPr="005872C8">
          <w:rPr>
            <w:rStyle w:val="Hyperlink"/>
          </w:rPr>
          <w:t>Messgrössen</w:t>
        </w:r>
        <w:r>
          <w:rPr>
            <w:webHidden/>
          </w:rPr>
          <w:tab/>
        </w:r>
        <w:r>
          <w:rPr>
            <w:webHidden/>
          </w:rPr>
          <w:fldChar w:fldCharType="begin"/>
        </w:r>
        <w:r>
          <w:rPr>
            <w:webHidden/>
          </w:rPr>
          <w:instrText xml:space="preserve"> PAGEREF _Toc408920801 \h </w:instrText>
        </w:r>
        <w:r>
          <w:rPr>
            <w:webHidden/>
          </w:rPr>
        </w:r>
        <w:r>
          <w:rPr>
            <w:webHidden/>
          </w:rPr>
          <w:fldChar w:fldCharType="separate"/>
        </w:r>
        <w:r>
          <w:rPr>
            <w:webHidden/>
          </w:rPr>
          <w:t>10</w:t>
        </w:r>
        <w:r>
          <w:rPr>
            <w:webHidden/>
          </w:rPr>
          <w:fldChar w:fldCharType="end"/>
        </w:r>
      </w:hyperlink>
    </w:p>
    <w:p w:rsidR="00EE5E78" w:rsidRDefault="00EE5E78">
      <w:pPr>
        <w:pStyle w:val="Verzeichnis1"/>
        <w:rPr>
          <w:rFonts w:asciiTheme="minorHAnsi" w:eastAsiaTheme="minorEastAsia" w:hAnsiTheme="minorHAnsi" w:cstheme="minorBidi"/>
          <w:b w:val="0"/>
          <w:sz w:val="22"/>
          <w:szCs w:val="22"/>
          <w:lang w:eastAsia="de-CH"/>
        </w:rPr>
      </w:pPr>
      <w:hyperlink w:anchor="_Toc408920802" w:history="1">
        <w:r w:rsidRPr="005872C8">
          <w:rPr>
            <w:rStyle w:val="Hyperlink"/>
          </w:rPr>
          <w:t>7</w:t>
        </w:r>
        <w:r>
          <w:rPr>
            <w:rFonts w:asciiTheme="minorHAnsi" w:eastAsiaTheme="minorEastAsia" w:hAnsiTheme="minorHAnsi" w:cstheme="minorBidi"/>
            <w:b w:val="0"/>
            <w:sz w:val="22"/>
            <w:szCs w:val="22"/>
            <w:lang w:eastAsia="de-CH"/>
          </w:rPr>
          <w:tab/>
        </w:r>
        <w:r w:rsidRPr="005872C8">
          <w:rPr>
            <w:rStyle w:val="Hyperlink"/>
          </w:rPr>
          <w:t>Budget</w:t>
        </w:r>
        <w:r>
          <w:rPr>
            <w:webHidden/>
          </w:rPr>
          <w:tab/>
        </w:r>
        <w:r>
          <w:rPr>
            <w:webHidden/>
          </w:rPr>
          <w:fldChar w:fldCharType="begin"/>
        </w:r>
        <w:r>
          <w:rPr>
            <w:webHidden/>
          </w:rPr>
          <w:instrText xml:space="preserve"> PAGEREF _Toc408920802 \h </w:instrText>
        </w:r>
        <w:r>
          <w:rPr>
            <w:webHidden/>
          </w:rPr>
        </w:r>
        <w:r>
          <w:rPr>
            <w:webHidden/>
          </w:rPr>
          <w:fldChar w:fldCharType="separate"/>
        </w:r>
        <w:r>
          <w:rPr>
            <w:webHidden/>
          </w:rPr>
          <w:t>11</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803" w:history="1">
        <w:r w:rsidRPr="005872C8">
          <w:rPr>
            <w:rStyle w:val="Hyperlink"/>
          </w:rPr>
          <w:t>7.1</w:t>
        </w:r>
        <w:r>
          <w:rPr>
            <w:rFonts w:asciiTheme="minorHAnsi" w:eastAsiaTheme="minorEastAsia" w:hAnsiTheme="minorHAnsi" w:cstheme="minorBidi"/>
            <w:sz w:val="22"/>
            <w:szCs w:val="22"/>
            <w:lang w:eastAsia="de-CH"/>
          </w:rPr>
          <w:tab/>
        </w:r>
        <w:r w:rsidRPr="005872C8">
          <w:rPr>
            <w:rStyle w:val="Hyperlink"/>
          </w:rPr>
          <w:t>Begriff</w:t>
        </w:r>
        <w:r>
          <w:rPr>
            <w:webHidden/>
          </w:rPr>
          <w:tab/>
        </w:r>
        <w:r>
          <w:rPr>
            <w:webHidden/>
          </w:rPr>
          <w:fldChar w:fldCharType="begin"/>
        </w:r>
        <w:r>
          <w:rPr>
            <w:webHidden/>
          </w:rPr>
          <w:instrText xml:space="preserve"> PAGEREF _Toc408920803 \h </w:instrText>
        </w:r>
        <w:r>
          <w:rPr>
            <w:webHidden/>
          </w:rPr>
        </w:r>
        <w:r>
          <w:rPr>
            <w:webHidden/>
          </w:rPr>
          <w:fldChar w:fldCharType="separate"/>
        </w:r>
        <w:r>
          <w:rPr>
            <w:webHidden/>
          </w:rPr>
          <w:t>11</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804" w:history="1">
        <w:r w:rsidRPr="005872C8">
          <w:rPr>
            <w:rStyle w:val="Hyperlink"/>
          </w:rPr>
          <w:t>7.2</w:t>
        </w:r>
        <w:r>
          <w:rPr>
            <w:rFonts w:asciiTheme="minorHAnsi" w:eastAsiaTheme="minorEastAsia" w:hAnsiTheme="minorHAnsi" w:cstheme="minorBidi"/>
            <w:sz w:val="22"/>
            <w:szCs w:val="22"/>
            <w:lang w:eastAsia="de-CH"/>
          </w:rPr>
          <w:tab/>
        </w:r>
        <w:r w:rsidRPr="005872C8">
          <w:rPr>
            <w:rStyle w:val="Hyperlink"/>
          </w:rPr>
          <w:t>Budgetgrundsätze</w:t>
        </w:r>
        <w:r>
          <w:rPr>
            <w:webHidden/>
          </w:rPr>
          <w:tab/>
        </w:r>
        <w:r>
          <w:rPr>
            <w:webHidden/>
          </w:rPr>
          <w:fldChar w:fldCharType="begin"/>
        </w:r>
        <w:r>
          <w:rPr>
            <w:webHidden/>
          </w:rPr>
          <w:instrText xml:space="preserve"> PAGEREF _Toc408920804 \h </w:instrText>
        </w:r>
        <w:r>
          <w:rPr>
            <w:webHidden/>
          </w:rPr>
        </w:r>
        <w:r>
          <w:rPr>
            <w:webHidden/>
          </w:rPr>
          <w:fldChar w:fldCharType="separate"/>
        </w:r>
        <w:r>
          <w:rPr>
            <w:webHidden/>
          </w:rPr>
          <w:t>11</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805" w:history="1">
        <w:r w:rsidRPr="005872C8">
          <w:rPr>
            <w:rStyle w:val="Hyperlink"/>
          </w:rPr>
          <w:t>7.3</w:t>
        </w:r>
        <w:r>
          <w:rPr>
            <w:rFonts w:asciiTheme="minorHAnsi" w:eastAsiaTheme="minorEastAsia" w:hAnsiTheme="minorHAnsi" w:cstheme="minorBidi"/>
            <w:sz w:val="22"/>
            <w:szCs w:val="22"/>
            <w:lang w:eastAsia="de-CH"/>
          </w:rPr>
          <w:tab/>
        </w:r>
        <w:r w:rsidRPr="005872C8">
          <w:rPr>
            <w:rStyle w:val="Hyperlink"/>
          </w:rPr>
          <w:t>Mittelbeschaffung</w:t>
        </w:r>
        <w:r>
          <w:rPr>
            <w:webHidden/>
          </w:rPr>
          <w:tab/>
        </w:r>
        <w:r>
          <w:rPr>
            <w:webHidden/>
          </w:rPr>
          <w:fldChar w:fldCharType="begin"/>
        </w:r>
        <w:r>
          <w:rPr>
            <w:webHidden/>
          </w:rPr>
          <w:instrText xml:space="preserve"> PAGEREF _Toc408920805 \h </w:instrText>
        </w:r>
        <w:r>
          <w:rPr>
            <w:webHidden/>
          </w:rPr>
        </w:r>
        <w:r>
          <w:rPr>
            <w:webHidden/>
          </w:rPr>
          <w:fldChar w:fldCharType="separate"/>
        </w:r>
        <w:r>
          <w:rPr>
            <w:webHidden/>
          </w:rPr>
          <w:t>11</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806" w:history="1">
        <w:r w:rsidRPr="005872C8">
          <w:rPr>
            <w:rStyle w:val="Hyperlink"/>
          </w:rPr>
          <w:t>7.4</w:t>
        </w:r>
        <w:r>
          <w:rPr>
            <w:rFonts w:asciiTheme="minorHAnsi" w:eastAsiaTheme="minorEastAsia" w:hAnsiTheme="minorHAnsi" w:cstheme="minorBidi"/>
            <w:sz w:val="22"/>
            <w:szCs w:val="22"/>
            <w:lang w:eastAsia="de-CH"/>
          </w:rPr>
          <w:tab/>
        </w:r>
        <w:r w:rsidRPr="005872C8">
          <w:rPr>
            <w:rStyle w:val="Hyperlink"/>
          </w:rPr>
          <w:t>Vergleichszahlen</w:t>
        </w:r>
        <w:r>
          <w:rPr>
            <w:webHidden/>
          </w:rPr>
          <w:tab/>
        </w:r>
        <w:r>
          <w:rPr>
            <w:webHidden/>
          </w:rPr>
          <w:fldChar w:fldCharType="begin"/>
        </w:r>
        <w:r>
          <w:rPr>
            <w:webHidden/>
          </w:rPr>
          <w:instrText xml:space="preserve"> PAGEREF _Toc408920806 \h </w:instrText>
        </w:r>
        <w:r>
          <w:rPr>
            <w:webHidden/>
          </w:rPr>
        </w:r>
        <w:r>
          <w:rPr>
            <w:webHidden/>
          </w:rPr>
          <w:fldChar w:fldCharType="separate"/>
        </w:r>
        <w:r>
          <w:rPr>
            <w:webHidden/>
          </w:rPr>
          <w:t>11</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807" w:history="1">
        <w:r w:rsidRPr="005872C8">
          <w:rPr>
            <w:rStyle w:val="Hyperlink"/>
          </w:rPr>
          <w:t>7.5</w:t>
        </w:r>
        <w:r>
          <w:rPr>
            <w:rFonts w:asciiTheme="minorHAnsi" w:eastAsiaTheme="minorEastAsia" w:hAnsiTheme="minorHAnsi" w:cstheme="minorBidi"/>
            <w:sz w:val="22"/>
            <w:szCs w:val="22"/>
            <w:lang w:eastAsia="de-CH"/>
          </w:rPr>
          <w:tab/>
        </w:r>
        <w:r w:rsidRPr="005872C8">
          <w:rPr>
            <w:rStyle w:val="Hyperlink"/>
          </w:rPr>
          <w:t>Investitionsbegriff</w:t>
        </w:r>
        <w:r>
          <w:rPr>
            <w:webHidden/>
          </w:rPr>
          <w:tab/>
        </w:r>
        <w:r>
          <w:rPr>
            <w:webHidden/>
          </w:rPr>
          <w:fldChar w:fldCharType="begin"/>
        </w:r>
        <w:r>
          <w:rPr>
            <w:webHidden/>
          </w:rPr>
          <w:instrText xml:space="preserve"> PAGEREF _Toc408920807 \h </w:instrText>
        </w:r>
        <w:r>
          <w:rPr>
            <w:webHidden/>
          </w:rPr>
        </w:r>
        <w:r>
          <w:rPr>
            <w:webHidden/>
          </w:rPr>
          <w:fldChar w:fldCharType="separate"/>
        </w:r>
        <w:r>
          <w:rPr>
            <w:webHidden/>
          </w:rPr>
          <w:t>11</w:t>
        </w:r>
        <w:r>
          <w:rPr>
            <w:webHidden/>
          </w:rPr>
          <w:fldChar w:fldCharType="end"/>
        </w:r>
      </w:hyperlink>
    </w:p>
    <w:p w:rsidR="00EE5E78" w:rsidRDefault="00EE5E78">
      <w:pPr>
        <w:pStyle w:val="Verzeichnis3"/>
        <w:rPr>
          <w:rFonts w:asciiTheme="minorHAnsi" w:eastAsiaTheme="minorEastAsia" w:hAnsiTheme="minorHAnsi" w:cstheme="minorBidi"/>
          <w:sz w:val="22"/>
          <w:szCs w:val="22"/>
          <w:lang w:eastAsia="de-CH"/>
        </w:rPr>
      </w:pPr>
      <w:hyperlink w:anchor="_Toc408920808" w:history="1">
        <w:r w:rsidRPr="005872C8">
          <w:rPr>
            <w:rStyle w:val="Hyperlink"/>
          </w:rPr>
          <w:t>7.5.1</w:t>
        </w:r>
        <w:r>
          <w:rPr>
            <w:rFonts w:asciiTheme="minorHAnsi" w:eastAsiaTheme="minorEastAsia" w:hAnsiTheme="minorHAnsi" w:cstheme="minorBidi"/>
            <w:sz w:val="22"/>
            <w:szCs w:val="22"/>
            <w:lang w:eastAsia="de-CH"/>
          </w:rPr>
          <w:tab/>
        </w:r>
        <w:r w:rsidRPr="005872C8">
          <w:rPr>
            <w:rStyle w:val="Hyperlink"/>
          </w:rPr>
          <w:t>Sachliches Kriterium</w:t>
        </w:r>
        <w:r>
          <w:rPr>
            <w:webHidden/>
          </w:rPr>
          <w:tab/>
        </w:r>
        <w:r>
          <w:rPr>
            <w:webHidden/>
          </w:rPr>
          <w:fldChar w:fldCharType="begin"/>
        </w:r>
        <w:r>
          <w:rPr>
            <w:webHidden/>
          </w:rPr>
          <w:instrText xml:space="preserve"> PAGEREF _Toc408920808 \h </w:instrText>
        </w:r>
        <w:r>
          <w:rPr>
            <w:webHidden/>
          </w:rPr>
        </w:r>
        <w:r>
          <w:rPr>
            <w:webHidden/>
          </w:rPr>
          <w:fldChar w:fldCharType="separate"/>
        </w:r>
        <w:r>
          <w:rPr>
            <w:webHidden/>
          </w:rPr>
          <w:t>12</w:t>
        </w:r>
        <w:r>
          <w:rPr>
            <w:webHidden/>
          </w:rPr>
          <w:fldChar w:fldCharType="end"/>
        </w:r>
      </w:hyperlink>
    </w:p>
    <w:p w:rsidR="00EE5E78" w:rsidRDefault="00EE5E78">
      <w:pPr>
        <w:pStyle w:val="Verzeichnis3"/>
        <w:rPr>
          <w:rFonts w:asciiTheme="minorHAnsi" w:eastAsiaTheme="minorEastAsia" w:hAnsiTheme="minorHAnsi" w:cstheme="minorBidi"/>
          <w:sz w:val="22"/>
          <w:szCs w:val="22"/>
          <w:lang w:eastAsia="de-CH"/>
        </w:rPr>
      </w:pPr>
      <w:hyperlink w:anchor="_Toc408920809" w:history="1">
        <w:r w:rsidRPr="005872C8">
          <w:rPr>
            <w:rStyle w:val="Hyperlink"/>
          </w:rPr>
          <w:t>7.5.2</w:t>
        </w:r>
        <w:r>
          <w:rPr>
            <w:rFonts w:asciiTheme="minorHAnsi" w:eastAsiaTheme="minorEastAsia" w:hAnsiTheme="minorHAnsi" w:cstheme="minorBidi"/>
            <w:sz w:val="22"/>
            <w:szCs w:val="22"/>
            <w:lang w:eastAsia="de-CH"/>
          </w:rPr>
          <w:tab/>
        </w:r>
        <w:r w:rsidRPr="005872C8">
          <w:rPr>
            <w:rStyle w:val="Hyperlink"/>
          </w:rPr>
          <w:t>Finanzielles Kriterium (Aktivierungsgrenze)</w:t>
        </w:r>
        <w:r>
          <w:rPr>
            <w:webHidden/>
          </w:rPr>
          <w:tab/>
        </w:r>
        <w:r>
          <w:rPr>
            <w:webHidden/>
          </w:rPr>
          <w:fldChar w:fldCharType="begin"/>
        </w:r>
        <w:r>
          <w:rPr>
            <w:webHidden/>
          </w:rPr>
          <w:instrText xml:space="preserve"> PAGEREF _Toc408920809 \h </w:instrText>
        </w:r>
        <w:r>
          <w:rPr>
            <w:webHidden/>
          </w:rPr>
        </w:r>
        <w:r>
          <w:rPr>
            <w:webHidden/>
          </w:rPr>
          <w:fldChar w:fldCharType="separate"/>
        </w:r>
        <w:r>
          <w:rPr>
            <w:webHidden/>
          </w:rPr>
          <w:t>12</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810" w:history="1">
        <w:r w:rsidRPr="005872C8">
          <w:rPr>
            <w:rStyle w:val="Hyperlink"/>
          </w:rPr>
          <w:t>7.6</w:t>
        </w:r>
        <w:r>
          <w:rPr>
            <w:rFonts w:asciiTheme="minorHAnsi" w:eastAsiaTheme="minorEastAsia" w:hAnsiTheme="minorHAnsi" w:cstheme="minorBidi"/>
            <w:sz w:val="22"/>
            <w:szCs w:val="22"/>
            <w:lang w:eastAsia="de-CH"/>
          </w:rPr>
          <w:tab/>
        </w:r>
        <w:r w:rsidRPr="005872C8">
          <w:rPr>
            <w:rStyle w:val="Hyperlink"/>
          </w:rPr>
          <w:t>Budgetkredite</w:t>
        </w:r>
        <w:r>
          <w:rPr>
            <w:webHidden/>
          </w:rPr>
          <w:tab/>
        </w:r>
        <w:r>
          <w:rPr>
            <w:webHidden/>
          </w:rPr>
          <w:fldChar w:fldCharType="begin"/>
        </w:r>
        <w:r>
          <w:rPr>
            <w:webHidden/>
          </w:rPr>
          <w:instrText xml:space="preserve"> PAGEREF _Toc408920810 \h </w:instrText>
        </w:r>
        <w:r>
          <w:rPr>
            <w:webHidden/>
          </w:rPr>
        </w:r>
        <w:r>
          <w:rPr>
            <w:webHidden/>
          </w:rPr>
          <w:fldChar w:fldCharType="separate"/>
        </w:r>
        <w:r>
          <w:rPr>
            <w:webHidden/>
          </w:rPr>
          <w:t>12</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811" w:history="1">
        <w:r w:rsidRPr="005872C8">
          <w:rPr>
            <w:rStyle w:val="Hyperlink"/>
          </w:rPr>
          <w:t>7.7</w:t>
        </w:r>
        <w:r>
          <w:rPr>
            <w:rFonts w:asciiTheme="minorHAnsi" w:eastAsiaTheme="minorEastAsia" w:hAnsiTheme="minorHAnsi" w:cstheme="minorBidi"/>
            <w:sz w:val="22"/>
            <w:szCs w:val="22"/>
            <w:lang w:eastAsia="de-CH"/>
          </w:rPr>
          <w:tab/>
        </w:r>
        <w:r w:rsidRPr="005872C8">
          <w:rPr>
            <w:rStyle w:val="Hyperlink"/>
          </w:rPr>
          <w:t>Beschlussfassung</w:t>
        </w:r>
        <w:r>
          <w:rPr>
            <w:webHidden/>
          </w:rPr>
          <w:tab/>
        </w:r>
        <w:r>
          <w:rPr>
            <w:webHidden/>
          </w:rPr>
          <w:fldChar w:fldCharType="begin"/>
        </w:r>
        <w:r>
          <w:rPr>
            <w:webHidden/>
          </w:rPr>
          <w:instrText xml:space="preserve"> PAGEREF _Toc408920811 \h </w:instrText>
        </w:r>
        <w:r>
          <w:rPr>
            <w:webHidden/>
          </w:rPr>
        </w:r>
        <w:r>
          <w:rPr>
            <w:webHidden/>
          </w:rPr>
          <w:fldChar w:fldCharType="separate"/>
        </w:r>
        <w:r>
          <w:rPr>
            <w:webHidden/>
          </w:rPr>
          <w:t>12</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812" w:history="1">
        <w:r w:rsidRPr="005872C8">
          <w:rPr>
            <w:rStyle w:val="Hyperlink"/>
          </w:rPr>
          <w:t>7.8</w:t>
        </w:r>
        <w:r>
          <w:rPr>
            <w:rFonts w:asciiTheme="minorHAnsi" w:eastAsiaTheme="minorEastAsia" w:hAnsiTheme="minorHAnsi" w:cstheme="minorBidi"/>
            <w:sz w:val="22"/>
            <w:szCs w:val="22"/>
            <w:lang w:eastAsia="de-CH"/>
          </w:rPr>
          <w:tab/>
        </w:r>
        <w:r w:rsidRPr="005872C8">
          <w:rPr>
            <w:rStyle w:val="Hyperlink"/>
          </w:rPr>
          <w:t>Zahlungskredit</w:t>
        </w:r>
        <w:r>
          <w:rPr>
            <w:webHidden/>
          </w:rPr>
          <w:tab/>
        </w:r>
        <w:r>
          <w:rPr>
            <w:webHidden/>
          </w:rPr>
          <w:fldChar w:fldCharType="begin"/>
        </w:r>
        <w:r>
          <w:rPr>
            <w:webHidden/>
          </w:rPr>
          <w:instrText xml:space="preserve"> PAGEREF _Toc408920812 \h </w:instrText>
        </w:r>
        <w:r>
          <w:rPr>
            <w:webHidden/>
          </w:rPr>
        </w:r>
        <w:r>
          <w:rPr>
            <w:webHidden/>
          </w:rPr>
          <w:fldChar w:fldCharType="separate"/>
        </w:r>
        <w:r>
          <w:rPr>
            <w:webHidden/>
          </w:rPr>
          <w:t>12</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813" w:history="1">
        <w:r w:rsidRPr="005872C8">
          <w:rPr>
            <w:rStyle w:val="Hyperlink"/>
          </w:rPr>
          <w:t>7.9</w:t>
        </w:r>
        <w:r>
          <w:rPr>
            <w:rFonts w:asciiTheme="minorHAnsi" w:eastAsiaTheme="minorEastAsia" w:hAnsiTheme="minorHAnsi" w:cstheme="minorBidi"/>
            <w:sz w:val="22"/>
            <w:szCs w:val="22"/>
            <w:lang w:eastAsia="de-CH"/>
          </w:rPr>
          <w:tab/>
        </w:r>
        <w:r w:rsidRPr="005872C8">
          <w:rPr>
            <w:rStyle w:val="Hyperlink"/>
          </w:rPr>
          <w:t>Genehmigung</w:t>
        </w:r>
        <w:r>
          <w:rPr>
            <w:webHidden/>
          </w:rPr>
          <w:tab/>
        </w:r>
        <w:r>
          <w:rPr>
            <w:webHidden/>
          </w:rPr>
          <w:fldChar w:fldCharType="begin"/>
        </w:r>
        <w:r>
          <w:rPr>
            <w:webHidden/>
          </w:rPr>
          <w:instrText xml:space="preserve"> PAGEREF _Toc408920813 \h </w:instrText>
        </w:r>
        <w:r>
          <w:rPr>
            <w:webHidden/>
          </w:rPr>
        </w:r>
        <w:r>
          <w:rPr>
            <w:webHidden/>
          </w:rPr>
          <w:fldChar w:fldCharType="separate"/>
        </w:r>
        <w:r>
          <w:rPr>
            <w:webHidden/>
          </w:rPr>
          <w:t>13</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814" w:history="1">
        <w:r w:rsidRPr="005872C8">
          <w:rPr>
            <w:rStyle w:val="Hyperlink"/>
          </w:rPr>
          <w:t>7.10</w:t>
        </w:r>
        <w:r>
          <w:rPr>
            <w:rFonts w:asciiTheme="minorHAnsi" w:eastAsiaTheme="minorEastAsia" w:hAnsiTheme="minorHAnsi" w:cstheme="minorBidi"/>
            <w:sz w:val="22"/>
            <w:szCs w:val="22"/>
            <w:lang w:eastAsia="de-CH"/>
          </w:rPr>
          <w:tab/>
        </w:r>
        <w:r w:rsidRPr="005872C8">
          <w:rPr>
            <w:rStyle w:val="Hyperlink"/>
          </w:rPr>
          <w:t>Termine</w:t>
        </w:r>
        <w:r>
          <w:rPr>
            <w:webHidden/>
          </w:rPr>
          <w:tab/>
        </w:r>
        <w:r>
          <w:rPr>
            <w:webHidden/>
          </w:rPr>
          <w:fldChar w:fldCharType="begin"/>
        </w:r>
        <w:r>
          <w:rPr>
            <w:webHidden/>
          </w:rPr>
          <w:instrText xml:space="preserve"> PAGEREF _Toc408920814 \h </w:instrText>
        </w:r>
        <w:r>
          <w:rPr>
            <w:webHidden/>
          </w:rPr>
        </w:r>
        <w:r>
          <w:rPr>
            <w:webHidden/>
          </w:rPr>
          <w:fldChar w:fldCharType="separate"/>
        </w:r>
        <w:r>
          <w:rPr>
            <w:webHidden/>
          </w:rPr>
          <w:t>13</w:t>
        </w:r>
        <w:r>
          <w:rPr>
            <w:webHidden/>
          </w:rPr>
          <w:fldChar w:fldCharType="end"/>
        </w:r>
      </w:hyperlink>
    </w:p>
    <w:p w:rsidR="00EE5E78" w:rsidRDefault="00EE5E78">
      <w:pPr>
        <w:pStyle w:val="Verzeichnis1"/>
        <w:rPr>
          <w:rFonts w:asciiTheme="minorHAnsi" w:eastAsiaTheme="minorEastAsia" w:hAnsiTheme="minorHAnsi" w:cstheme="minorBidi"/>
          <w:b w:val="0"/>
          <w:sz w:val="22"/>
          <w:szCs w:val="22"/>
          <w:lang w:eastAsia="de-CH"/>
        </w:rPr>
      </w:pPr>
      <w:hyperlink w:anchor="_Toc408920815" w:history="1">
        <w:r w:rsidRPr="005872C8">
          <w:rPr>
            <w:rStyle w:val="Hyperlink"/>
          </w:rPr>
          <w:t>8</w:t>
        </w:r>
        <w:r>
          <w:rPr>
            <w:rFonts w:asciiTheme="minorHAnsi" w:eastAsiaTheme="minorEastAsia" w:hAnsiTheme="minorHAnsi" w:cstheme="minorBidi"/>
            <w:b w:val="0"/>
            <w:sz w:val="22"/>
            <w:szCs w:val="22"/>
            <w:lang w:eastAsia="de-CH"/>
          </w:rPr>
          <w:tab/>
        </w:r>
        <w:r w:rsidRPr="005872C8">
          <w:rPr>
            <w:rStyle w:val="Hyperlink"/>
          </w:rPr>
          <w:t>Kreditarten</w:t>
        </w:r>
        <w:r>
          <w:rPr>
            <w:webHidden/>
          </w:rPr>
          <w:tab/>
        </w:r>
        <w:r>
          <w:rPr>
            <w:webHidden/>
          </w:rPr>
          <w:fldChar w:fldCharType="begin"/>
        </w:r>
        <w:r>
          <w:rPr>
            <w:webHidden/>
          </w:rPr>
          <w:instrText xml:space="preserve"> PAGEREF _Toc408920815 \h </w:instrText>
        </w:r>
        <w:r>
          <w:rPr>
            <w:webHidden/>
          </w:rPr>
        </w:r>
        <w:r>
          <w:rPr>
            <w:webHidden/>
          </w:rPr>
          <w:fldChar w:fldCharType="separate"/>
        </w:r>
        <w:r>
          <w:rPr>
            <w:webHidden/>
          </w:rPr>
          <w:t>14</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816" w:history="1">
        <w:r w:rsidRPr="005872C8">
          <w:rPr>
            <w:rStyle w:val="Hyperlink"/>
          </w:rPr>
          <w:t>8.1</w:t>
        </w:r>
        <w:r>
          <w:rPr>
            <w:rFonts w:asciiTheme="minorHAnsi" w:eastAsiaTheme="minorEastAsia" w:hAnsiTheme="minorHAnsi" w:cstheme="minorBidi"/>
            <w:sz w:val="22"/>
            <w:szCs w:val="22"/>
            <w:lang w:eastAsia="de-CH"/>
          </w:rPr>
          <w:tab/>
        </w:r>
        <w:r w:rsidRPr="005872C8">
          <w:rPr>
            <w:rStyle w:val="Hyperlink"/>
          </w:rPr>
          <w:t>Verpflichtungskredit</w:t>
        </w:r>
        <w:r>
          <w:rPr>
            <w:webHidden/>
          </w:rPr>
          <w:tab/>
        </w:r>
        <w:r>
          <w:rPr>
            <w:webHidden/>
          </w:rPr>
          <w:fldChar w:fldCharType="begin"/>
        </w:r>
        <w:r>
          <w:rPr>
            <w:webHidden/>
          </w:rPr>
          <w:instrText xml:space="preserve"> PAGEREF _Toc408920816 \h </w:instrText>
        </w:r>
        <w:r>
          <w:rPr>
            <w:webHidden/>
          </w:rPr>
        </w:r>
        <w:r>
          <w:rPr>
            <w:webHidden/>
          </w:rPr>
          <w:fldChar w:fldCharType="separate"/>
        </w:r>
        <w:r>
          <w:rPr>
            <w:webHidden/>
          </w:rPr>
          <w:t>14</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817" w:history="1">
        <w:r w:rsidRPr="005872C8">
          <w:rPr>
            <w:rStyle w:val="Hyperlink"/>
          </w:rPr>
          <w:t>8.2</w:t>
        </w:r>
        <w:r>
          <w:rPr>
            <w:rFonts w:asciiTheme="minorHAnsi" w:eastAsiaTheme="minorEastAsia" w:hAnsiTheme="minorHAnsi" w:cstheme="minorBidi"/>
            <w:sz w:val="22"/>
            <w:szCs w:val="22"/>
            <w:lang w:eastAsia="de-CH"/>
          </w:rPr>
          <w:tab/>
        </w:r>
        <w:r w:rsidRPr="005872C8">
          <w:rPr>
            <w:rStyle w:val="Hyperlink"/>
          </w:rPr>
          <w:t>Zusatzkredit</w:t>
        </w:r>
        <w:r>
          <w:rPr>
            <w:webHidden/>
          </w:rPr>
          <w:tab/>
        </w:r>
        <w:r>
          <w:rPr>
            <w:webHidden/>
          </w:rPr>
          <w:fldChar w:fldCharType="begin"/>
        </w:r>
        <w:r>
          <w:rPr>
            <w:webHidden/>
          </w:rPr>
          <w:instrText xml:space="preserve"> PAGEREF _Toc408920817 \h </w:instrText>
        </w:r>
        <w:r>
          <w:rPr>
            <w:webHidden/>
          </w:rPr>
        </w:r>
        <w:r>
          <w:rPr>
            <w:webHidden/>
          </w:rPr>
          <w:fldChar w:fldCharType="separate"/>
        </w:r>
        <w:r>
          <w:rPr>
            <w:webHidden/>
          </w:rPr>
          <w:t>14</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818" w:history="1">
        <w:r w:rsidRPr="005872C8">
          <w:rPr>
            <w:rStyle w:val="Hyperlink"/>
          </w:rPr>
          <w:t>8.3</w:t>
        </w:r>
        <w:r>
          <w:rPr>
            <w:rFonts w:asciiTheme="minorHAnsi" w:eastAsiaTheme="minorEastAsia" w:hAnsiTheme="minorHAnsi" w:cstheme="minorBidi"/>
            <w:sz w:val="22"/>
            <w:szCs w:val="22"/>
            <w:lang w:eastAsia="de-CH"/>
          </w:rPr>
          <w:tab/>
        </w:r>
        <w:r w:rsidRPr="005872C8">
          <w:rPr>
            <w:rStyle w:val="Hyperlink"/>
          </w:rPr>
          <w:t>Budgetkredit</w:t>
        </w:r>
        <w:r>
          <w:rPr>
            <w:webHidden/>
          </w:rPr>
          <w:tab/>
        </w:r>
        <w:r>
          <w:rPr>
            <w:webHidden/>
          </w:rPr>
          <w:fldChar w:fldCharType="begin"/>
        </w:r>
        <w:r>
          <w:rPr>
            <w:webHidden/>
          </w:rPr>
          <w:instrText xml:space="preserve"> PAGEREF _Toc408920818 \h </w:instrText>
        </w:r>
        <w:r>
          <w:rPr>
            <w:webHidden/>
          </w:rPr>
        </w:r>
        <w:r>
          <w:rPr>
            <w:webHidden/>
          </w:rPr>
          <w:fldChar w:fldCharType="separate"/>
        </w:r>
        <w:r>
          <w:rPr>
            <w:webHidden/>
          </w:rPr>
          <w:t>14</w:t>
        </w:r>
        <w:r>
          <w:rPr>
            <w:webHidden/>
          </w:rPr>
          <w:fldChar w:fldCharType="end"/>
        </w:r>
      </w:hyperlink>
    </w:p>
    <w:p w:rsidR="00EE5E78" w:rsidRDefault="00EE5E78">
      <w:pPr>
        <w:pStyle w:val="Verzeichnis2"/>
        <w:rPr>
          <w:rFonts w:asciiTheme="minorHAnsi" w:eastAsiaTheme="minorEastAsia" w:hAnsiTheme="minorHAnsi" w:cstheme="minorBidi"/>
          <w:sz w:val="22"/>
          <w:szCs w:val="22"/>
          <w:lang w:eastAsia="de-CH"/>
        </w:rPr>
      </w:pPr>
      <w:hyperlink w:anchor="_Toc408920819" w:history="1">
        <w:r w:rsidRPr="005872C8">
          <w:rPr>
            <w:rStyle w:val="Hyperlink"/>
          </w:rPr>
          <w:t>8.4</w:t>
        </w:r>
        <w:r>
          <w:rPr>
            <w:rFonts w:asciiTheme="minorHAnsi" w:eastAsiaTheme="minorEastAsia" w:hAnsiTheme="minorHAnsi" w:cstheme="minorBidi"/>
            <w:sz w:val="22"/>
            <w:szCs w:val="22"/>
            <w:lang w:eastAsia="de-CH"/>
          </w:rPr>
          <w:tab/>
        </w:r>
        <w:r w:rsidRPr="005872C8">
          <w:rPr>
            <w:rStyle w:val="Hyperlink"/>
          </w:rPr>
          <w:t>Nachtragskredit</w:t>
        </w:r>
        <w:r>
          <w:rPr>
            <w:webHidden/>
          </w:rPr>
          <w:tab/>
        </w:r>
        <w:r>
          <w:rPr>
            <w:webHidden/>
          </w:rPr>
          <w:fldChar w:fldCharType="begin"/>
        </w:r>
        <w:r>
          <w:rPr>
            <w:webHidden/>
          </w:rPr>
          <w:instrText xml:space="preserve"> PAGEREF _Toc408920819 \h </w:instrText>
        </w:r>
        <w:r>
          <w:rPr>
            <w:webHidden/>
          </w:rPr>
        </w:r>
        <w:r>
          <w:rPr>
            <w:webHidden/>
          </w:rPr>
          <w:fldChar w:fldCharType="separate"/>
        </w:r>
        <w:r>
          <w:rPr>
            <w:webHidden/>
          </w:rPr>
          <w:t>14</w:t>
        </w:r>
        <w:r>
          <w:rPr>
            <w:webHidden/>
          </w:rPr>
          <w:fldChar w:fldCharType="end"/>
        </w:r>
      </w:hyperlink>
    </w:p>
    <w:p w:rsidR="00EE5E78" w:rsidRDefault="00EE5E78">
      <w:pPr>
        <w:pStyle w:val="Verzeichnis1"/>
        <w:rPr>
          <w:rFonts w:asciiTheme="minorHAnsi" w:eastAsiaTheme="minorEastAsia" w:hAnsiTheme="minorHAnsi" w:cstheme="minorBidi"/>
          <w:b w:val="0"/>
          <w:sz w:val="22"/>
          <w:szCs w:val="22"/>
          <w:lang w:eastAsia="de-CH"/>
        </w:rPr>
      </w:pPr>
      <w:hyperlink w:anchor="_Toc408920820" w:history="1">
        <w:r w:rsidRPr="005872C8">
          <w:rPr>
            <w:rStyle w:val="Hyperlink"/>
          </w:rPr>
          <w:t>9</w:t>
        </w:r>
        <w:r>
          <w:rPr>
            <w:rFonts w:asciiTheme="minorHAnsi" w:eastAsiaTheme="minorEastAsia" w:hAnsiTheme="minorHAnsi" w:cstheme="minorBidi"/>
            <w:b w:val="0"/>
            <w:sz w:val="22"/>
            <w:szCs w:val="22"/>
            <w:lang w:eastAsia="de-CH"/>
          </w:rPr>
          <w:tab/>
        </w:r>
        <w:r w:rsidRPr="005872C8">
          <w:rPr>
            <w:rStyle w:val="Hyperlink"/>
          </w:rPr>
          <w:t>Begriffserklärungen in Kurzform</w:t>
        </w:r>
        <w:r>
          <w:rPr>
            <w:webHidden/>
          </w:rPr>
          <w:tab/>
        </w:r>
        <w:r>
          <w:rPr>
            <w:webHidden/>
          </w:rPr>
          <w:fldChar w:fldCharType="begin"/>
        </w:r>
        <w:r>
          <w:rPr>
            <w:webHidden/>
          </w:rPr>
          <w:instrText xml:space="preserve"> PAGEREF _Toc408920820 \h </w:instrText>
        </w:r>
        <w:r>
          <w:rPr>
            <w:webHidden/>
          </w:rPr>
        </w:r>
        <w:r>
          <w:rPr>
            <w:webHidden/>
          </w:rPr>
          <w:fldChar w:fldCharType="separate"/>
        </w:r>
        <w:r>
          <w:rPr>
            <w:webHidden/>
          </w:rPr>
          <w:t>15</w:t>
        </w:r>
        <w:r>
          <w:rPr>
            <w:webHidden/>
          </w:rPr>
          <w:fldChar w:fldCharType="end"/>
        </w:r>
      </w:hyperlink>
    </w:p>
    <w:p w:rsidR="00492B33" w:rsidRDefault="00492B33" w:rsidP="006D1786">
      <w:pPr>
        <w:pStyle w:val="Text"/>
      </w:pPr>
      <w:r>
        <w:rPr>
          <w:lang w:val="de-DE"/>
        </w:rPr>
        <w:fldChar w:fldCharType="end"/>
      </w:r>
    </w:p>
    <w:p w:rsidR="00731E63" w:rsidRDefault="00731E63" w:rsidP="006D1786">
      <w:pPr>
        <w:pStyle w:val="Text"/>
      </w:pPr>
    </w:p>
    <w:p w:rsidR="00731E63" w:rsidRPr="00DE6063" w:rsidRDefault="00731E63" w:rsidP="00731E63">
      <w:pPr>
        <w:sectPr w:rsidR="00731E63" w:rsidRPr="00DE6063" w:rsidSect="00967C0C">
          <w:headerReference w:type="default" r:id="rId12"/>
          <w:footerReference w:type="default" r:id="rId13"/>
          <w:pgSz w:w="11906" w:h="16838" w:code="9"/>
          <w:pgMar w:top="1758" w:right="879" w:bottom="1134" w:left="1418" w:header="567" w:footer="454" w:gutter="0"/>
          <w:pgNumType w:fmt="upperLetter" w:start="1"/>
          <w:cols w:space="708"/>
          <w:docGrid w:linePitch="360"/>
        </w:sectPr>
      </w:pPr>
    </w:p>
    <w:p w:rsidR="00EE1345" w:rsidRDefault="00CE5FD4" w:rsidP="006E445E">
      <w:pPr>
        <w:pStyle w:val="berschrift1"/>
      </w:pPr>
      <w:bookmarkStart w:id="2" w:name="_Toc405624287"/>
      <w:bookmarkStart w:id="3" w:name="_Toc408920766"/>
      <w:r>
        <w:lastRenderedPageBreak/>
        <w:t>Gesetzliche Grundlagen und Organisation</w:t>
      </w:r>
      <w:bookmarkEnd w:id="2"/>
      <w:bookmarkEnd w:id="3"/>
    </w:p>
    <w:p w:rsidR="00401C8C" w:rsidRPr="006E445E" w:rsidRDefault="00CE5FD4" w:rsidP="006E445E">
      <w:pPr>
        <w:pStyle w:val="berschrift2"/>
      </w:pPr>
      <w:bookmarkStart w:id="4" w:name="_Toc405624288"/>
      <w:bookmarkStart w:id="5" w:name="_Toc408920767"/>
      <w:r w:rsidRPr="006E445E">
        <w:t>Gesetzliche Grundlagen</w:t>
      </w:r>
      <w:bookmarkEnd w:id="4"/>
      <w:bookmarkEnd w:id="5"/>
    </w:p>
    <w:p w:rsidR="00CE5FD4" w:rsidRPr="00B2295D" w:rsidRDefault="00CE5FD4" w:rsidP="00BC1B1D">
      <w:pPr>
        <w:pStyle w:val="AufzhlungszeichenText"/>
      </w:pPr>
      <w:r w:rsidRPr="00B2295D">
        <w:t>Verfassung des Kantons Aargau (Kantonsverfassung, KV)</w:t>
      </w:r>
    </w:p>
    <w:p w:rsidR="00CE5FD4" w:rsidRPr="00B2295D" w:rsidRDefault="00CE5FD4" w:rsidP="00BC1B1D">
      <w:pPr>
        <w:pStyle w:val="AufzhlungszeichenText"/>
      </w:pPr>
      <w:r w:rsidRPr="00B2295D">
        <w:t>Gesetz über die Einwohnergemeinden (Gemeindegesetz, GG)</w:t>
      </w:r>
    </w:p>
    <w:p w:rsidR="00CE5FD4" w:rsidRPr="00B2295D" w:rsidRDefault="00CE5FD4" w:rsidP="00BC1B1D">
      <w:pPr>
        <w:pStyle w:val="AufzhlungszeichenText"/>
      </w:pPr>
      <w:r w:rsidRPr="00B2295D">
        <w:t>Gesetz über die Ortsbürgergemeinden (OGG)</w:t>
      </w:r>
    </w:p>
    <w:p w:rsidR="00CE5FD4" w:rsidRPr="00B2295D" w:rsidRDefault="00CE5FD4" w:rsidP="00BC1B1D">
      <w:pPr>
        <w:pStyle w:val="AufzhlungszeichenText"/>
      </w:pPr>
      <w:r w:rsidRPr="00B2295D">
        <w:t xml:space="preserve">Verordnung über den Finanzhaushalt der Gemeinden und der Gemeindeverbände </w:t>
      </w:r>
      <w:r w:rsidR="00BC1B1D">
        <w:br/>
      </w:r>
      <w:r w:rsidRPr="00B2295D">
        <w:t xml:space="preserve">(Finanzverordnung, </w:t>
      </w:r>
      <w:proofErr w:type="spellStart"/>
      <w:r w:rsidRPr="00B2295D">
        <w:t>FiV</w:t>
      </w:r>
      <w:proofErr w:type="spellEnd"/>
      <w:r w:rsidRPr="00B2295D">
        <w:t>)</w:t>
      </w:r>
    </w:p>
    <w:p w:rsidR="007F2395" w:rsidRDefault="00CE5FD4" w:rsidP="00731E63">
      <w:pPr>
        <w:pStyle w:val="AufzhlungszeichenText"/>
      </w:pPr>
      <w:r w:rsidRPr="00B2295D">
        <w:t>Handbuch „Rechnungswesen Gemeinden“ des Departements Volkswirtschaft und Inneres</w:t>
      </w:r>
      <w:r w:rsidR="00BC1B1D">
        <w:t xml:space="preserve"> </w:t>
      </w:r>
      <w:r w:rsidRPr="00B2295D">
        <w:t>(keine abschliessende Aufzählung)</w:t>
      </w:r>
    </w:p>
    <w:p w:rsidR="00CE5FD4" w:rsidRDefault="00CE5FD4" w:rsidP="00817CCB">
      <w:pPr>
        <w:pStyle w:val="Text"/>
      </w:pPr>
    </w:p>
    <w:p w:rsidR="001A7341" w:rsidRPr="006E445E" w:rsidRDefault="001A7341" w:rsidP="006E445E">
      <w:pPr>
        <w:pStyle w:val="berschrift2"/>
      </w:pPr>
      <w:bookmarkStart w:id="6" w:name="_Toc405624289"/>
      <w:bookmarkStart w:id="7" w:name="_Toc408920768"/>
      <w:r w:rsidRPr="006E445E">
        <w:t>Organisation; Zuständigkeiten</w:t>
      </w:r>
      <w:bookmarkEnd w:id="6"/>
      <w:bookmarkEnd w:id="7"/>
    </w:p>
    <w:p w:rsidR="001A7341" w:rsidRDefault="001A7341" w:rsidP="00817CCB">
      <w:pPr>
        <w:pStyle w:val="Text"/>
        <w:rPr>
          <w:szCs w:val="20"/>
        </w:rPr>
      </w:pPr>
      <w:r w:rsidRPr="00B2295D">
        <w:rPr>
          <w:szCs w:val="20"/>
        </w:rPr>
        <w:t>Die Gemeinden ordnen und verwalten unter Aufsicht des Kantons ihre Angelegenheiten selbs</w:t>
      </w:r>
      <w:r w:rsidRPr="00B2295D">
        <w:rPr>
          <w:szCs w:val="20"/>
        </w:rPr>
        <w:t>t</w:t>
      </w:r>
      <w:r w:rsidRPr="00B2295D">
        <w:rPr>
          <w:szCs w:val="20"/>
        </w:rPr>
        <w:t xml:space="preserve">ständig. Aufsichtsbehörde sind der Regierungsrat, die Departemente und </w:t>
      </w:r>
      <w:r w:rsidR="0022785F">
        <w:rPr>
          <w:szCs w:val="20"/>
        </w:rPr>
        <w:t>die Staatsanwal</w:t>
      </w:r>
      <w:r w:rsidR="0022785F">
        <w:rPr>
          <w:szCs w:val="20"/>
        </w:rPr>
        <w:t>t</w:t>
      </w:r>
      <w:r w:rsidR="0022785F">
        <w:rPr>
          <w:szCs w:val="20"/>
        </w:rPr>
        <w:t>schaften</w:t>
      </w:r>
      <w:r w:rsidRPr="00B2295D">
        <w:rPr>
          <w:szCs w:val="20"/>
        </w:rPr>
        <w:t>. Die Aufsichtsbehörden wachen darüber, dass die gesamte Verwaltung vorschriftsg</w:t>
      </w:r>
      <w:r w:rsidRPr="00B2295D">
        <w:rPr>
          <w:szCs w:val="20"/>
        </w:rPr>
        <w:t>e</w:t>
      </w:r>
      <w:r w:rsidRPr="00B2295D">
        <w:rPr>
          <w:szCs w:val="20"/>
        </w:rPr>
        <w:t>mäss geführt wird.</w:t>
      </w:r>
    </w:p>
    <w:p w:rsidR="001A7341" w:rsidRPr="007F2395" w:rsidRDefault="001A7341" w:rsidP="00817CCB">
      <w:pPr>
        <w:pStyle w:val="Text"/>
      </w:pPr>
    </w:p>
    <w:p w:rsidR="00847C67" w:rsidRPr="006E445E" w:rsidRDefault="001A7341" w:rsidP="006E445E">
      <w:pPr>
        <w:pStyle w:val="berschrift3"/>
      </w:pPr>
      <w:bookmarkStart w:id="8" w:name="_Toc405624290"/>
      <w:bookmarkStart w:id="9" w:name="_Toc408920769"/>
      <w:r w:rsidRPr="006E445E">
        <w:t>Regierungsrat</w:t>
      </w:r>
      <w:bookmarkEnd w:id="8"/>
      <w:bookmarkEnd w:id="9"/>
    </w:p>
    <w:p w:rsidR="00847C67" w:rsidRDefault="00D70205" w:rsidP="00817CCB">
      <w:pPr>
        <w:pStyle w:val="Text"/>
        <w:rPr>
          <w:szCs w:val="20"/>
        </w:rPr>
      </w:pPr>
      <w:r w:rsidRPr="00B2295D">
        <w:rPr>
          <w:szCs w:val="20"/>
        </w:rPr>
        <w:t xml:space="preserve">Dem Regierungsrat steht die Aufsicht über die kommunalen Haushalte zu. Er </w:t>
      </w:r>
      <w:r>
        <w:rPr>
          <w:szCs w:val="20"/>
        </w:rPr>
        <w:t>erlässt die erfo</w:t>
      </w:r>
      <w:r>
        <w:rPr>
          <w:szCs w:val="20"/>
        </w:rPr>
        <w:t>r</w:t>
      </w:r>
      <w:r>
        <w:rPr>
          <w:szCs w:val="20"/>
        </w:rPr>
        <w:t>derlichen Vollzugsvorschriften durch Verordnung.</w:t>
      </w:r>
    </w:p>
    <w:p w:rsidR="00D70205" w:rsidRDefault="00D70205" w:rsidP="00817CCB">
      <w:pPr>
        <w:pStyle w:val="Text"/>
      </w:pPr>
    </w:p>
    <w:p w:rsidR="00847C67" w:rsidRPr="006E445E" w:rsidRDefault="001A7341" w:rsidP="006E445E">
      <w:pPr>
        <w:pStyle w:val="berschrift3"/>
      </w:pPr>
      <w:bookmarkStart w:id="10" w:name="_Toc405624291"/>
      <w:bookmarkStart w:id="11" w:name="_Toc408920770"/>
      <w:r w:rsidRPr="006E445E">
        <w:t>Departement Volkswirtschaft und Inneres (Gemeindeinspektorat)</w:t>
      </w:r>
      <w:bookmarkEnd w:id="10"/>
      <w:bookmarkEnd w:id="11"/>
    </w:p>
    <w:p w:rsidR="00B967DA" w:rsidRDefault="001A7341" w:rsidP="00817CCB">
      <w:pPr>
        <w:pStyle w:val="Text"/>
        <w:rPr>
          <w:szCs w:val="20"/>
        </w:rPr>
      </w:pPr>
      <w:r w:rsidRPr="00B2295D">
        <w:rPr>
          <w:szCs w:val="20"/>
        </w:rPr>
        <w:t>Dem Departement Volkswirtschaft und Inneres (Gemeindeinspektorat) steht die unmittelbare Aufsicht über die kommunalen Haushalte zu. Es stellt die Detailkontenpläne auf, prüft und g</w:t>
      </w:r>
      <w:r w:rsidRPr="00B2295D">
        <w:rPr>
          <w:szCs w:val="20"/>
        </w:rPr>
        <w:t>e</w:t>
      </w:r>
      <w:r w:rsidRPr="00B2295D">
        <w:rPr>
          <w:szCs w:val="20"/>
        </w:rPr>
        <w:t xml:space="preserve">nehmigt die </w:t>
      </w:r>
      <w:r>
        <w:rPr>
          <w:szCs w:val="20"/>
        </w:rPr>
        <w:t>Budgets</w:t>
      </w:r>
      <w:r w:rsidRPr="00B2295D">
        <w:rPr>
          <w:szCs w:val="20"/>
        </w:rPr>
        <w:t xml:space="preserve"> und Rechnungen, führt in Zusammenarbeit mit den zuständigen </w:t>
      </w:r>
      <w:r>
        <w:rPr>
          <w:szCs w:val="20"/>
        </w:rPr>
        <w:t>Facho</w:t>
      </w:r>
      <w:r>
        <w:rPr>
          <w:szCs w:val="20"/>
        </w:rPr>
        <w:t>r</w:t>
      </w:r>
      <w:r>
        <w:rPr>
          <w:szCs w:val="20"/>
        </w:rPr>
        <w:t>ganisationen</w:t>
      </w:r>
      <w:r w:rsidRPr="00B2295D">
        <w:rPr>
          <w:szCs w:val="20"/>
        </w:rPr>
        <w:t xml:space="preserve"> die erforderlichen Aus- und Weiterbildungskurse durch, berät die kommunalen Gemeinwesen in allen Angelegenheiten des Finanz- und Rechnungswesens und erlässt die zu</w:t>
      </w:r>
      <w:r>
        <w:rPr>
          <w:szCs w:val="20"/>
        </w:rPr>
        <w:t xml:space="preserve"> einer geordneten Rechnungsführung </w:t>
      </w:r>
      <w:r w:rsidRPr="00B2295D">
        <w:rPr>
          <w:szCs w:val="20"/>
        </w:rPr>
        <w:t>notwendigen Weisungen.</w:t>
      </w:r>
    </w:p>
    <w:p w:rsidR="001A7341" w:rsidRDefault="001A7341" w:rsidP="00817CCB">
      <w:pPr>
        <w:pStyle w:val="Text"/>
      </w:pPr>
    </w:p>
    <w:p w:rsidR="00BE3E13" w:rsidRPr="006E445E" w:rsidRDefault="002A215D" w:rsidP="006E445E">
      <w:pPr>
        <w:pStyle w:val="berschrift3"/>
      </w:pPr>
      <w:bookmarkStart w:id="12" w:name="_Toc405624292"/>
      <w:bookmarkStart w:id="13" w:name="_Toc408920771"/>
      <w:r w:rsidRPr="006E445E">
        <w:t>Gemeindeversammlung und Einwohnerrat</w:t>
      </w:r>
      <w:bookmarkEnd w:id="12"/>
      <w:bookmarkEnd w:id="13"/>
    </w:p>
    <w:p w:rsidR="002A215D" w:rsidRDefault="00D70205" w:rsidP="00817CCB">
      <w:pPr>
        <w:pStyle w:val="Text"/>
        <w:rPr>
          <w:szCs w:val="20"/>
        </w:rPr>
      </w:pPr>
      <w:r w:rsidRPr="00B2295D">
        <w:rPr>
          <w:szCs w:val="20"/>
        </w:rPr>
        <w:t xml:space="preserve">Die Gemeindeversammlung legt </w:t>
      </w:r>
      <w:r>
        <w:rPr>
          <w:szCs w:val="20"/>
        </w:rPr>
        <w:t>das Budget</w:t>
      </w:r>
      <w:r w:rsidRPr="00B2295D">
        <w:rPr>
          <w:szCs w:val="20"/>
        </w:rPr>
        <w:t xml:space="preserve"> und </w:t>
      </w:r>
      <w:r>
        <w:rPr>
          <w:szCs w:val="20"/>
        </w:rPr>
        <w:t xml:space="preserve">den </w:t>
      </w:r>
      <w:r w:rsidRPr="00B2295D">
        <w:rPr>
          <w:szCs w:val="20"/>
        </w:rPr>
        <w:t>Steuerfuss fest, beschliesst über Ve</w:t>
      </w:r>
      <w:r w:rsidRPr="00B2295D">
        <w:rPr>
          <w:szCs w:val="20"/>
        </w:rPr>
        <w:t>r</w:t>
      </w:r>
      <w:r w:rsidRPr="00B2295D">
        <w:rPr>
          <w:szCs w:val="20"/>
        </w:rPr>
        <w:t>pflichtungskredite und über die Gemeinderechnungen. Anstelle der Gemeindeversammlung kann mit Grundsatzbeschluss an der Urne die Einführung der Organisation mit Einwohnerrat beschlossen werden, der dann die Aufgaben der Gemeindeversammlung unter Vorbehalt des obligatorischen und fakultativen Referendums wahrnimmt. Von dieser Möglichkeit haben bisher nur grössere Gemeinden Gebrauch gemacht.</w:t>
      </w:r>
    </w:p>
    <w:p w:rsidR="00D70205" w:rsidRPr="002A215D" w:rsidRDefault="00D70205" w:rsidP="00817CCB">
      <w:pPr>
        <w:pStyle w:val="Text"/>
      </w:pPr>
    </w:p>
    <w:p w:rsidR="002A215D" w:rsidRPr="006E445E" w:rsidRDefault="002A215D" w:rsidP="006E445E">
      <w:pPr>
        <w:pStyle w:val="berschrift3"/>
      </w:pPr>
      <w:bookmarkStart w:id="14" w:name="_Toc405624293"/>
      <w:bookmarkStart w:id="15" w:name="_Toc408920772"/>
      <w:r w:rsidRPr="006E445E">
        <w:t>Gemeinderat</w:t>
      </w:r>
      <w:bookmarkEnd w:id="14"/>
      <w:bookmarkEnd w:id="15"/>
    </w:p>
    <w:p w:rsidR="002A215D" w:rsidRDefault="00D70205" w:rsidP="00817CCB">
      <w:pPr>
        <w:pStyle w:val="Text"/>
        <w:rPr>
          <w:szCs w:val="20"/>
        </w:rPr>
      </w:pPr>
      <w:r w:rsidRPr="00B2295D">
        <w:rPr>
          <w:szCs w:val="20"/>
        </w:rPr>
        <w:t xml:space="preserve">Der Gemeinderat </w:t>
      </w:r>
      <w:r>
        <w:rPr>
          <w:szCs w:val="20"/>
        </w:rPr>
        <w:t>trägt die Verantwortung für die finanzielle Führung der Gemeinde. Er ist n</w:t>
      </w:r>
      <w:r>
        <w:rPr>
          <w:szCs w:val="20"/>
        </w:rPr>
        <w:t>a</w:t>
      </w:r>
      <w:r>
        <w:rPr>
          <w:szCs w:val="20"/>
        </w:rPr>
        <w:t>mentlich zuständig für die Anlage von Geldern, die Vermietung und Verpachtung von Gemei</w:t>
      </w:r>
      <w:r>
        <w:rPr>
          <w:szCs w:val="20"/>
        </w:rPr>
        <w:t>n</w:t>
      </w:r>
      <w:r>
        <w:rPr>
          <w:szCs w:val="20"/>
        </w:rPr>
        <w:t>deeigentum, die Regelung der internen Kontrolle und der Unterschriftsberechtigung, den A</w:t>
      </w:r>
      <w:r>
        <w:rPr>
          <w:szCs w:val="20"/>
        </w:rPr>
        <w:t>b</w:t>
      </w:r>
      <w:r>
        <w:rPr>
          <w:szCs w:val="20"/>
        </w:rPr>
        <w:t>schluss der über Behörden, Mitarbeitende und Gemeinde erforderlichen Versicherungen und die Aufbewahrung und Archivierung des Budgets, der Rechnungen, Belege, Bücher und and</w:t>
      </w:r>
      <w:r>
        <w:rPr>
          <w:szCs w:val="20"/>
        </w:rPr>
        <w:t>e</w:t>
      </w:r>
      <w:r>
        <w:rPr>
          <w:szCs w:val="20"/>
        </w:rPr>
        <w:t>rer Unterlagen des Haushalts.</w:t>
      </w:r>
      <w:r w:rsidRPr="00B2295D" w:rsidDel="00F04813">
        <w:rPr>
          <w:szCs w:val="20"/>
        </w:rPr>
        <w:t xml:space="preserve"> </w:t>
      </w:r>
      <w:r w:rsidRPr="00B2295D">
        <w:rPr>
          <w:szCs w:val="20"/>
        </w:rPr>
        <w:t>Der Gemeinderat kann gewisse Befugnisse an Kommissionen und Angestellte übertragen.</w:t>
      </w:r>
    </w:p>
    <w:p w:rsidR="00D70205" w:rsidRPr="002A215D" w:rsidRDefault="00D70205" w:rsidP="00817CCB">
      <w:pPr>
        <w:pStyle w:val="Text"/>
      </w:pPr>
    </w:p>
    <w:p w:rsidR="00BC1B1D" w:rsidRPr="000A2F85" w:rsidRDefault="00BC1B1D" w:rsidP="000A2F85">
      <w:pPr>
        <w:pStyle w:val="Text"/>
      </w:pPr>
      <w:bookmarkStart w:id="16" w:name="_Toc405624294"/>
      <w:r>
        <w:br w:type="page"/>
      </w:r>
    </w:p>
    <w:p w:rsidR="002A215D" w:rsidRPr="006E445E" w:rsidRDefault="002A215D" w:rsidP="006E445E">
      <w:pPr>
        <w:pStyle w:val="berschrift3"/>
      </w:pPr>
      <w:bookmarkStart w:id="17" w:name="_Toc408920773"/>
      <w:r w:rsidRPr="006E445E">
        <w:lastRenderedPageBreak/>
        <w:t>Kontrolle, Revisionsstelle, Externe Bilanzprüfung</w:t>
      </w:r>
      <w:bookmarkEnd w:id="16"/>
      <w:bookmarkEnd w:id="17"/>
    </w:p>
    <w:p w:rsidR="00D70205" w:rsidRPr="00234CCA" w:rsidRDefault="00D70205" w:rsidP="00BC1B1D">
      <w:pPr>
        <w:pStyle w:val="Text"/>
      </w:pPr>
      <w:r w:rsidRPr="00234CCA">
        <w:t xml:space="preserve">Als Treuhänderin des Bürgers hat jede Gemeinde eine Finanzkommission. Sie nimmt zum </w:t>
      </w:r>
      <w:r>
        <w:t>Budget</w:t>
      </w:r>
      <w:r w:rsidRPr="00234CCA">
        <w:t xml:space="preserve"> Stellung, prüft unter Berücksichtigung der Ergebnisse der Bilanzprüfung die Gemeind</w:t>
      </w:r>
      <w:r w:rsidRPr="00234CCA">
        <w:t>e</w:t>
      </w:r>
      <w:r w:rsidRPr="00234CCA">
        <w:t xml:space="preserve">rechnungen und behandelt weitere von der Gemeindeordnung bezeichnete Geschäfte. </w:t>
      </w:r>
    </w:p>
    <w:p w:rsidR="00D70205" w:rsidRPr="00234CCA" w:rsidRDefault="00D70205" w:rsidP="00BC1B1D">
      <w:pPr>
        <w:pStyle w:val="Text"/>
      </w:pPr>
    </w:p>
    <w:p w:rsidR="002A215D" w:rsidRDefault="00D70205" w:rsidP="00BC1B1D">
      <w:pPr>
        <w:pStyle w:val="Text"/>
      </w:pPr>
      <w:r w:rsidRPr="00234CCA">
        <w:t>Der Gemeinderat kann von sich aus oder auf Antrag der Finanzkommission eine weitergehe</w:t>
      </w:r>
      <w:r w:rsidRPr="00234CCA">
        <w:t>n</w:t>
      </w:r>
      <w:r w:rsidRPr="00234CCA">
        <w:t>de Prüfung der Rechnungen durch eine externe Revisionsstelle beschliessen. Diese kann auch für laufende Kontrollaufgaben eingesetzt werden. Die Verantwortung gegenüber dem Bürger bleibt jedoch bei der Finanzkommission.</w:t>
      </w:r>
    </w:p>
    <w:p w:rsidR="00D70205" w:rsidRPr="002A215D" w:rsidRDefault="00D70205" w:rsidP="00BC1B1D">
      <w:pPr>
        <w:pStyle w:val="Text"/>
      </w:pPr>
    </w:p>
    <w:p w:rsidR="002A215D" w:rsidRPr="006E445E" w:rsidRDefault="002A215D" w:rsidP="006E445E">
      <w:pPr>
        <w:pStyle w:val="berschrift3"/>
      </w:pPr>
      <w:bookmarkStart w:id="18" w:name="_Toc405624295"/>
      <w:bookmarkStart w:id="19" w:name="_Toc408920774"/>
      <w:r w:rsidRPr="006E445E">
        <w:t>Leiter/in Finanzen</w:t>
      </w:r>
      <w:bookmarkEnd w:id="18"/>
      <w:bookmarkEnd w:id="19"/>
    </w:p>
    <w:p w:rsidR="00D70205" w:rsidRPr="00BC1B1D" w:rsidRDefault="00D70205" w:rsidP="00BC1B1D">
      <w:pPr>
        <w:pStyle w:val="Text"/>
      </w:pPr>
      <w:r w:rsidRPr="00BC1B1D">
        <w:t>Der Finanzhaushalt ist von einer fachkundigen Person zu führen. Sie ist für den richtigen und rechtzeitigen Vollzug der Ausgaben und Einnahmen, für die vorschriftsgemässe Führung des Finanzhaushaltes in allen Teilen, für die sichere Verwahrung der Gelder sowie für die rechtze</w:t>
      </w:r>
      <w:r w:rsidRPr="00BC1B1D">
        <w:t>i</w:t>
      </w:r>
      <w:r w:rsidRPr="00BC1B1D">
        <w:t>tige Ablage der Rechnungen, Kontrollen und Statistiken verantwortlich. Sie ist der Gemeinde gegenüber für allen aus der Nichtbeachtung der ihr obliegenden Pflichten entstehenden Sch</w:t>
      </w:r>
      <w:r w:rsidRPr="00BC1B1D">
        <w:t>a</w:t>
      </w:r>
      <w:r w:rsidRPr="00BC1B1D">
        <w:t>den haftbar. Das Management/Handling öffentlicher Gelder erfordert ein Höchstmass an Pflichtbewusstsein.</w:t>
      </w:r>
    </w:p>
    <w:p w:rsidR="00B967DA" w:rsidRPr="006E445E" w:rsidRDefault="002A215D" w:rsidP="006E445E">
      <w:pPr>
        <w:pStyle w:val="berschrift1"/>
      </w:pPr>
      <w:bookmarkStart w:id="20" w:name="_Toc405624296"/>
      <w:bookmarkStart w:id="21" w:name="_Toc408920775"/>
      <w:r w:rsidRPr="006E445E">
        <w:lastRenderedPageBreak/>
        <w:t>Rechnungswesen der öffentlichen Verwaltungen</w:t>
      </w:r>
      <w:bookmarkEnd w:id="20"/>
      <w:bookmarkEnd w:id="21"/>
    </w:p>
    <w:p w:rsidR="00B967DA" w:rsidRPr="006E445E" w:rsidRDefault="002A215D" w:rsidP="006E445E">
      <w:pPr>
        <w:pStyle w:val="berschrift2"/>
      </w:pPr>
      <w:bookmarkStart w:id="22" w:name="_Toc405624297"/>
      <w:bookmarkStart w:id="23" w:name="_Toc408920776"/>
      <w:r w:rsidRPr="006E445E">
        <w:t>Harmonisiertes Rechnungsmodell HRM 2</w:t>
      </w:r>
      <w:bookmarkEnd w:id="22"/>
      <w:bookmarkEnd w:id="23"/>
    </w:p>
    <w:p w:rsidR="00D70205" w:rsidRDefault="00D70205" w:rsidP="005F6E30">
      <w:pPr>
        <w:pStyle w:val="Text"/>
      </w:pPr>
      <w:r>
        <w:t>Der Kanton Aargau hat per 1. Januar 2014 das harmonisierte Rechnungsmodell 2 (HRM2) für den Kanton und die Gemeinden eingeführt.</w:t>
      </w:r>
    </w:p>
    <w:p w:rsidR="00D70205" w:rsidRPr="0010787F" w:rsidRDefault="00D70205" w:rsidP="005F6E30">
      <w:pPr>
        <w:pStyle w:val="Text"/>
      </w:pPr>
    </w:p>
    <w:p w:rsidR="00D70205" w:rsidRPr="0010787F" w:rsidRDefault="00D70205" w:rsidP="005F6E30">
      <w:pPr>
        <w:pStyle w:val="Text"/>
      </w:pPr>
      <w:r w:rsidRPr="0010787F">
        <w:t>Die Kernstücke von HRM2 lassen sich wie folgt zusammenfassen:</w:t>
      </w:r>
    </w:p>
    <w:p w:rsidR="00D70205" w:rsidRPr="000A2F85" w:rsidRDefault="00D70205" w:rsidP="000A2F85">
      <w:pPr>
        <w:pStyle w:val="Text"/>
      </w:pPr>
    </w:p>
    <w:p w:rsidR="00D70205" w:rsidRPr="005F6E30" w:rsidRDefault="00D70205" w:rsidP="005F6E30">
      <w:pPr>
        <w:pStyle w:val="AufzhlungszeichenText"/>
      </w:pPr>
      <w:r w:rsidRPr="005F6E30">
        <w:t>Die Rechnungslegung von Bund, Kantonen und Gemeinden ist vereinheitlicht.</w:t>
      </w:r>
    </w:p>
    <w:p w:rsidR="00D70205" w:rsidRPr="005F6E30" w:rsidRDefault="00D70205" w:rsidP="005F6E30">
      <w:pPr>
        <w:pStyle w:val="AufzhlungszeichenText"/>
      </w:pPr>
      <w:r w:rsidRPr="005F6E30">
        <w:t>HRM2 bringt eine verbesserte und logischere Darstellung der funktionalen und volkswir</w:t>
      </w:r>
      <w:r w:rsidRPr="005F6E30">
        <w:t>t</w:t>
      </w:r>
      <w:r w:rsidRPr="005F6E30">
        <w:t>schaftlichen Gliederung und damit eine Angleichung an das privatwirtschaftliche Rec</w:t>
      </w:r>
      <w:r w:rsidRPr="005F6E30">
        <w:t>h</w:t>
      </w:r>
      <w:r w:rsidRPr="005F6E30">
        <w:t>nungswesen.</w:t>
      </w:r>
    </w:p>
    <w:p w:rsidR="007E0AAA" w:rsidRPr="005F6E30" w:rsidRDefault="00D70205" w:rsidP="005F6E30">
      <w:pPr>
        <w:pStyle w:val="AufzhlungszeichenText"/>
      </w:pPr>
      <w:r w:rsidRPr="005F6E30">
        <w:t>HRM2 stellt die finanziellen Reserven der Gemeinden offen dar und ermöglicht so eine ta</w:t>
      </w:r>
      <w:r w:rsidRPr="005F6E30">
        <w:t>t</w:t>
      </w:r>
      <w:r w:rsidRPr="005F6E30">
        <w:t>sächliche Darstellung der Finanzlage der öffentlichen Körperschaften.</w:t>
      </w:r>
    </w:p>
    <w:p w:rsidR="00D70205" w:rsidRPr="005F6E30" w:rsidRDefault="00D70205" w:rsidP="005F6E30">
      <w:pPr>
        <w:pStyle w:val="Text"/>
      </w:pPr>
    </w:p>
    <w:p w:rsidR="00683A80" w:rsidRPr="006E445E" w:rsidRDefault="002A215D" w:rsidP="006E445E">
      <w:pPr>
        <w:pStyle w:val="berschrift2"/>
      </w:pPr>
      <w:bookmarkStart w:id="24" w:name="_Toc405624298"/>
      <w:bookmarkStart w:id="25" w:name="_Toc408920777"/>
      <w:r w:rsidRPr="006E445E">
        <w:t>Haushaltführung</w:t>
      </w:r>
      <w:bookmarkEnd w:id="24"/>
      <w:bookmarkEnd w:id="25"/>
    </w:p>
    <w:p w:rsidR="00143524" w:rsidRPr="00B2295D" w:rsidRDefault="00143524" w:rsidP="005F6E30">
      <w:pPr>
        <w:pStyle w:val="TextDoppelpunkt"/>
      </w:pPr>
      <w:r w:rsidRPr="00B2295D">
        <w:t>Jede Körperschaft des öffentlichen Rechts bildet für sich einen Rechnungskreis:</w:t>
      </w:r>
    </w:p>
    <w:p w:rsidR="00143524" w:rsidRPr="00B2295D" w:rsidRDefault="00143524" w:rsidP="005F6E30">
      <w:pPr>
        <w:pStyle w:val="AufzhlungszeichenText"/>
      </w:pPr>
      <w:r w:rsidRPr="00B2295D">
        <w:t>Einwohnergemeinde</w:t>
      </w:r>
    </w:p>
    <w:p w:rsidR="00143524" w:rsidRPr="00B2295D" w:rsidRDefault="00143524" w:rsidP="005F6E30">
      <w:pPr>
        <w:pStyle w:val="AufzhlungszeichenText"/>
      </w:pPr>
      <w:r w:rsidRPr="00B2295D">
        <w:t>Ortsbürgergemeinde</w:t>
      </w:r>
    </w:p>
    <w:p w:rsidR="00143524" w:rsidRPr="00B2295D" w:rsidRDefault="00143524" w:rsidP="005F6E30">
      <w:pPr>
        <w:pStyle w:val="AufzhlungszeichenText"/>
      </w:pPr>
      <w:r w:rsidRPr="00B2295D">
        <w:t>Gemeindeverband</w:t>
      </w:r>
    </w:p>
    <w:p w:rsidR="00143524" w:rsidRPr="009D1CB0" w:rsidRDefault="00143524" w:rsidP="005F6E30">
      <w:pPr>
        <w:pStyle w:val="AufzhlungszeichenText"/>
      </w:pPr>
      <w:r w:rsidRPr="009D1CB0">
        <w:t>Kirchgemeinde</w:t>
      </w:r>
    </w:p>
    <w:p w:rsidR="00143524" w:rsidRPr="00B2295D" w:rsidRDefault="00143524" w:rsidP="005F6E30">
      <w:pPr>
        <w:pStyle w:val="Text"/>
      </w:pPr>
    </w:p>
    <w:p w:rsidR="00143524" w:rsidRDefault="00143524" w:rsidP="005F6E30">
      <w:pPr>
        <w:pStyle w:val="Text"/>
      </w:pPr>
      <w:r w:rsidRPr="00B2295D">
        <w:t>Die Gemeinden können zur Erfüllu</w:t>
      </w:r>
      <w:r w:rsidR="0022785F">
        <w:t>ng bestimmter Aufgaben unselbst</w:t>
      </w:r>
      <w:r w:rsidRPr="00B2295D">
        <w:t>ständige öffentliche Ansta</w:t>
      </w:r>
      <w:r w:rsidRPr="00B2295D">
        <w:t>l</w:t>
      </w:r>
      <w:r w:rsidRPr="00B2295D">
        <w:t xml:space="preserve">ten (Gemeindeanstalten) mit eigener Rechnungsführung errichten: z.B. </w:t>
      </w:r>
      <w:r>
        <w:t>Wasserwerk, Elektriz</w:t>
      </w:r>
      <w:r>
        <w:t>i</w:t>
      </w:r>
      <w:r>
        <w:t>tätswerk</w:t>
      </w:r>
      <w:r w:rsidRPr="00B2295D">
        <w:t>, Gas</w:t>
      </w:r>
      <w:r>
        <w:t>versorgung, Fernwärmebetrieb.</w:t>
      </w:r>
    </w:p>
    <w:p w:rsidR="00143524" w:rsidRPr="00B2295D" w:rsidRDefault="00143524" w:rsidP="005F6E30">
      <w:pPr>
        <w:pStyle w:val="Text"/>
      </w:pPr>
    </w:p>
    <w:p w:rsidR="00683A80" w:rsidRDefault="00143524" w:rsidP="005F6E30">
      <w:pPr>
        <w:pStyle w:val="Text"/>
      </w:pPr>
      <w:r w:rsidRPr="00B2295D">
        <w:t xml:space="preserve">Diese </w:t>
      </w:r>
      <w:r>
        <w:t>Spezialfinanzierungen</w:t>
      </w:r>
      <w:r w:rsidRPr="00B2295D">
        <w:t xml:space="preserve"> </w:t>
      </w:r>
      <w:r>
        <w:t xml:space="preserve">(bisher Eigenwirtschaftsbetriebe) </w:t>
      </w:r>
      <w:r w:rsidRPr="00B2295D">
        <w:t>dürfen dann einen eigenen Rechnungskreis bilden, wenn sie über eigene Führungsstrukturen mit delegierten Entsche</w:t>
      </w:r>
      <w:r w:rsidRPr="00B2295D">
        <w:t>i</w:t>
      </w:r>
      <w:r w:rsidRPr="00B2295D">
        <w:t xml:space="preserve">dungsbefugnissen verfügen. In der Regel sind die </w:t>
      </w:r>
      <w:r>
        <w:t>Spezialfinanzierungen</w:t>
      </w:r>
      <w:r w:rsidRPr="00B2295D">
        <w:t xml:space="preserve"> – inkl. </w:t>
      </w:r>
      <w:r>
        <w:t>Abwasserb</w:t>
      </w:r>
      <w:r>
        <w:t>e</w:t>
      </w:r>
      <w:r>
        <w:t>seitigung</w:t>
      </w:r>
      <w:r w:rsidRPr="00B2295D">
        <w:t xml:space="preserve"> und Abfallwirtschaft – in den Rechnungskreis der Einwohnergemeinde integriert.</w:t>
      </w:r>
    </w:p>
    <w:p w:rsidR="00143524" w:rsidRDefault="00143524" w:rsidP="005F6E30">
      <w:pPr>
        <w:pStyle w:val="Text"/>
      </w:pPr>
    </w:p>
    <w:p w:rsidR="00683A80" w:rsidRPr="006E445E" w:rsidRDefault="002A215D" w:rsidP="006E445E">
      <w:pPr>
        <w:pStyle w:val="berschrift2"/>
      </w:pPr>
      <w:bookmarkStart w:id="26" w:name="_Toc405624299"/>
      <w:bookmarkStart w:id="27" w:name="_Toc408920778"/>
      <w:r w:rsidRPr="006E445E">
        <w:t>Allgemeine Grundsätze</w:t>
      </w:r>
      <w:bookmarkEnd w:id="26"/>
      <w:bookmarkEnd w:id="27"/>
    </w:p>
    <w:p w:rsidR="00683A80" w:rsidRPr="005F6E30" w:rsidRDefault="00143524" w:rsidP="005F6E30">
      <w:pPr>
        <w:pStyle w:val="Text"/>
      </w:pPr>
      <w:r w:rsidRPr="005F6E30">
        <w:t>Die Haushaltführung richtet sich nach den Grundsätzen der Gesetzmässigkeit, des Haushal</w:t>
      </w:r>
      <w:r w:rsidRPr="005F6E30">
        <w:t>t</w:t>
      </w:r>
      <w:r w:rsidRPr="005F6E30">
        <w:t>gleichgewichts, der Sparsamkeit, der Dringlichkeit, der Wirtschaftlichkeit, des Verursacherpri</w:t>
      </w:r>
      <w:r w:rsidRPr="005F6E30">
        <w:t>n</w:t>
      </w:r>
      <w:r w:rsidRPr="005F6E30">
        <w:t>zips, der Vorteilsabgeltung und des Verbots der Zweckbindung von Steuern. Aufgaben sind auf ihre Notwendigkeit und Tragbarkeit zu prüfen. Neue Aufgaben sind nach Massgabe ihrer Wic</w:t>
      </w:r>
      <w:r w:rsidRPr="005F6E30">
        <w:t>h</w:t>
      </w:r>
      <w:r w:rsidRPr="005F6E30">
        <w:t>tigkeit und Dringlichkeit sowie unter Berücksichtigung der wirtschaftlichen, sozialen und ökol</w:t>
      </w:r>
      <w:r w:rsidRPr="005F6E30">
        <w:t>o</w:t>
      </w:r>
      <w:r w:rsidRPr="005F6E30">
        <w:t>gischen Entwicklung anzugehen. Als Rechnungsjahr gilt das Kalenderjahr.</w:t>
      </w:r>
    </w:p>
    <w:p w:rsidR="00B967DA" w:rsidRPr="005F6E30" w:rsidRDefault="00B967DA" w:rsidP="005F6E30">
      <w:pPr>
        <w:pStyle w:val="Text"/>
      </w:pPr>
    </w:p>
    <w:p w:rsidR="00B967DA" w:rsidRPr="006E445E" w:rsidRDefault="008263BE" w:rsidP="006E445E">
      <w:pPr>
        <w:pStyle w:val="berschrift1"/>
      </w:pPr>
      <w:bookmarkStart w:id="28" w:name="_Toc405624300"/>
      <w:bookmarkStart w:id="29" w:name="_Toc408920779"/>
      <w:r w:rsidRPr="006E445E">
        <w:lastRenderedPageBreak/>
        <w:t>Rechnungsablage</w:t>
      </w:r>
      <w:bookmarkEnd w:id="28"/>
      <w:bookmarkEnd w:id="29"/>
    </w:p>
    <w:p w:rsidR="00B967DA" w:rsidRPr="006E445E" w:rsidRDefault="008263BE" w:rsidP="006E445E">
      <w:pPr>
        <w:pStyle w:val="berschrift2"/>
      </w:pPr>
      <w:bookmarkStart w:id="30" w:name="_Toc405624301"/>
      <w:bookmarkStart w:id="31" w:name="_Toc408920780"/>
      <w:r w:rsidRPr="006E445E">
        <w:t>Rechnungsgrundsätze</w:t>
      </w:r>
      <w:bookmarkEnd w:id="30"/>
      <w:bookmarkEnd w:id="31"/>
    </w:p>
    <w:p w:rsidR="0000076B" w:rsidRDefault="00143524" w:rsidP="0088592A">
      <w:pPr>
        <w:pStyle w:val="Text"/>
      </w:pPr>
      <w:r>
        <w:t xml:space="preserve">Die </w:t>
      </w:r>
      <w:r w:rsidRPr="00B2295D">
        <w:t xml:space="preserve">für </w:t>
      </w:r>
      <w:r>
        <w:t>das Budget</w:t>
      </w:r>
      <w:r w:rsidRPr="00B2295D">
        <w:t xml:space="preserve"> aufgestellten Grundsätze gelten sinngemäss auch für die </w:t>
      </w:r>
      <w:r>
        <w:t>Jahresrechnung</w:t>
      </w:r>
      <w:r w:rsidRPr="00B2295D">
        <w:t>.</w:t>
      </w:r>
    </w:p>
    <w:p w:rsidR="00143524" w:rsidRDefault="00143524" w:rsidP="0088592A">
      <w:pPr>
        <w:pStyle w:val="Text"/>
      </w:pPr>
    </w:p>
    <w:p w:rsidR="0000076B" w:rsidRPr="006E445E" w:rsidRDefault="008263BE" w:rsidP="006E445E">
      <w:pPr>
        <w:pStyle w:val="berschrift2"/>
      </w:pPr>
      <w:bookmarkStart w:id="32" w:name="_Toc405624302"/>
      <w:bookmarkStart w:id="33" w:name="_Toc408920781"/>
      <w:r w:rsidRPr="006E445E">
        <w:t>Umschreibung</w:t>
      </w:r>
      <w:bookmarkEnd w:id="32"/>
      <w:bookmarkEnd w:id="33"/>
    </w:p>
    <w:p w:rsidR="009F06B7" w:rsidRDefault="00143524" w:rsidP="0088592A">
      <w:pPr>
        <w:pStyle w:val="Text"/>
      </w:pPr>
      <w:r w:rsidRPr="00B2295D">
        <w:t xml:space="preserve">Zur Rechnungsführung und Rechnungsablage </w:t>
      </w:r>
      <w:r>
        <w:t>gehört</w:t>
      </w:r>
      <w:r w:rsidRPr="00B2295D">
        <w:t xml:space="preserve"> die </w:t>
      </w:r>
      <w:r>
        <w:t>Jahresrechnung mit Bilanz, Erfolg</w:t>
      </w:r>
      <w:r>
        <w:t>s</w:t>
      </w:r>
      <w:r>
        <w:t>rechnung, Investitionsrechnung, Geldflussrechnung und Anhang. Der Anhang zur Jahresrec</w:t>
      </w:r>
      <w:r>
        <w:t>h</w:t>
      </w:r>
      <w:r>
        <w:t>nung enthält insbesondere den Eigenkapitalnachweis, den Rückstellungsspiegel, den Beteil</w:t>
      </w:r>
      <w:r>
        <w:t>i</w:t>
      </w:r>
      <w:r>
        <w:t>gungs- und Gewährleistungsspiegel sowie die Kreditkontrolle.</w:t>
      </w:r>
      <w:r w:rsidRPr="00B2295D">
        <w:t xml:space="preserve"> Dem Rechnungsabschluss sind überdies die Vergleichszahlen des </w:t>
      </w:r>
      <w:r>
        <w:t>Budgets</w:t>
      </w:r>
      <w:r w:rsidRPr="00B2295D">
        <w:t xml:space="preserve"> und der letzten abgeschlossenen Rechnung</w:t>
      </w:r>
      <w:r>
        <w:t xml:space="preserve"> beiz</w:t>
      </w:r>
      <w:r>
        <w:t>u</w:t>
      </w:r>
      <w:r>
        <w:t>fügen.</w:t>
      </w:r>
      <w:r w:rsidRPr="00B2295D">
        <w:t xml:space="preserve"> Wesentliche Abweichungen vom </w:t>
      </w:r>
      <w:r>
        <w:t>Budget</w:t>
      </w:r>
      <w:r w:rsidRPr="00B2295D">
        <w:t xml:space="preserve"> sind zu begründen (Erläuterungen).</w:t>
      </w:r>
    </w:p>
    <w:p w:rsidR="00143524" w:rsidRDefault="00143524" w:rsidP="0088592A">
      <w:pPr>
        <w:pStyle w:val="Text"/>
      </w:pPr>
    </w:p>
    <w:p w:rsidR="009F06B7" w:rsidRPr="006E445E" w:rsidRDefault="008263BE" w:rsidP="006E445E">
      <w:pPr>
        <w:pStyle w:val="berschrift2"/>
      </w:pPr>
      <w:bookmarkStart w:id="34" w:name="_Toc405624303"/>
      <w:bookmarkStart w:id="35" w:name="_Toc408920782"/>
      <w:r w:rsidRPr="006E445E">
        <w:t>Termine und Genehmigung</w:t>
      </w:r>
      <w:bookmarkEnd w:id="34"/>
      <w:bookmarkEnd w:id="35"/>
    </w:p>
    <w:p w:rsidR="00143524" w:rsidRPr="000A2F85" w:rsidRDefault="00143524" w:rsidP="000A2F85">
      <w:pPr>
        <w:pStyle w:val="Text"/>
      </w:pPr>
      <w:r w:rsidRPr="000A2F85">
        <w:t>Die Rechnungen sind abgeschlossen bis 15. März dem Gemeinderat zu übergeben, der vom Ergebnis Kenntnis nimmt und zusammen mit dem Leiter Finanzen die Vollständigkeit besche</w:t>
      </w:r>
      <w:r w:rsidRPr="000A2F85">
        <w:t>i</w:t>
      </w:r>
      <w:r w:rsidRPr="000A2F85">
        <w:t>nigt.</w:t>
      </w:r>
    </w:p>
    <w:p w:rsidR="00143524" w:rsidRPr="000A2F85" w:rsidRDefault="00143524" w:rsidP="000A2F85">
      <w:pPr>
        <w:pStyle w:val="Text"/>
      </w:pPr>
    </w:p>
    <w:p w:rsidR="00143524" w:rsidRPr="000A2F85" w:rsidRDefault="00143524" w:rsidP="000A2F85">
      <w:pPr>
        <w:pStyle w:val="Text"/>
      </w:pPr>
      <w:r w:rsidRPr="000A2F85">
        <w:t>Die Finanzverwaltung (Abteilung Finanzen) meldet bis zum 20. März dem Departement Volk</w:t>
      </w:r>
      <w:r w:rsidRPr="000A2F85">
        <w:t>s</w:t>
      </w:r>
      <w:r w:rsidRPr="000A2F85">
        <w:t>wirtschaft und Inneres (Gemeindeinspektorat) die für die Statistik notwendigen Angaben in elektronischer Form aus den Rechnungen.</w:t>
      </w:r>
    </w:p>
    <w:p w:rsidR="00143524" w:rsidRPr="000A2F85" w:rsidRDefault="00143524" w:rsidP="000A2F85">
      <w:pPr>
        <w:pStyle w:val="Text"/>
      </w:pPr>
    </w:p>
    <w:p w:rsidR="00143524" w:rsidRPr="000A2F85" w:rsidRDefault="00143524" w:rsidP="000A2F85">
      <w:pPr>
        <w:pStyle w:val="Text"/>
      </w:pPr>
      <w:r w:rsidRPr="000A2F85">
        <w:t xml:space="preserve">Bis spätestens </w:t>
      </w:r>
      <w:r w:rsidRPr="000A2F85">
        <w:rPr>
          <w:b/>
          <w:bCs/>
        </w:rPr>
        <w:t>15. April</w:t>
      </w:r>
      <w:r w:rsidRPr="000A2F85">
        <w:t xml:space="preserve"> sind die Rechnungen der Finanzkommission zur Prüfung zu unterbre</w:t>
      </w:r>
      <w:r w:rsidRPr="000A2F85">
        <w:t>i</w:t>
      </w:r>
      <w:r w:rsidRPr="000A2F85">
        <w:t>ten. Die Finanzkommission prüft die Rechnungen in einem öffentlichen Lokal der Gemeinde und erstattet dem Gemeinderat rechtzeitig schriftlichen Bericht über das Ergebnis der Festste</w:t>
      </w:r>
      <w:r w:rsidRPr="000A2F85">
        <w:t>l</w:t>
      </w:r>
      <w:r w:rsidRPr="000A2F85">
        <w:t>lungen. Sie bereinigt vorgängig Fragen formeller und materieller Art mit der Verwaltung und dem Gemeinderat.</w:t>
      </w:r>
    </w:p>
    <w:p w:rsidR="00143524" w:rsidRPr="000A2F85" w:rsidRDefault="00143524" w:rsidP="000A2F85">
      <w:pPr>
        <w:pStyle w:val="Text"/>
      </w:pPr>
    </w:p>
    <w:p w:rsidR="00143524" w:rsidRPr="000A2F85" w:rsidRDefault="00143524" w:rsidP="000A2F85">
      <w:pPr>
        <w:pStyle w:val="Text"/>
      </w:pPr>
      <w:r w:rsidRPr="000A2F85">
        <w:t xml:space="preserve">Die externe Bilanzprüfung ist zeitlich so vorzunehmen, dass die schriftliche Berichterstattung über die Prüfungspunkte im Schlussbericht der Finanzkommission zu </w:t>
      </w:r>
      <w:proofErr w:type="spellStart"/>
      <w:r w:rsidRPr="000A2F85">
        <w:t>Handen</w:t>
      </w:r>
      <w:proofErr w:type="spellEnd"/>
      <w:r w:rsidRPr="000A2F85">
        <w:t xml:space="preserve"> der Gemeind</w:t>
      </w:r>
      <w:r w:rsidRPr="000A2F85">
        <w:t>e</w:t>
      </w:r>
      <w:r w:rsidRPr="000A2F85">
        <w:t>versammlung beziehungsweise des Einwohnerrats berücksichtigt werden kann.</w:t>
      </w:r>
    </w:p>
    <w:p w:rsidR="00143524" w:rsidRPr="000A2F85" w:rsidRDefault="00143524" w:rsidP="000A2F85">
      <w:pPr>
        <w:pStyle w:val="Text"/>
      </w:pPr>
    </w:p>
    <w:p w:rsidR="00143524" w:rsidRPr="000A2F85" w:rsidRDefault="00143524" w:rsidP="000A2F85">
      <w:pPr>
        <w:pStyle w:val="Text"/>
      </w:pPr>
      <w:r w:rsidRPr="000A2F85">
        <w:t>Der Gemeinderat kann von sich aus oder auf Antrag der Finanzkommission zur Überprüfung der Rechnungen in formeller und materieller Hinsicht die Einsetzung von besonderen Revis</w:t>
      </w:r>
      <w:r w:rsidRPr="000A2F85">
        <w:t>i</w:t>
      </w:r>
      <w:r w:rsidRPr="000A2F85">
        <w:t>onsstellen oder Sachverständigen beschliessen. Diese können auch für laufende Kontrollau</w:t>
      </w:r>
      <w:r w:rsidRPr="000A2F85">
        <w:t>f</w:t>
      </w:r>
      <w:r w:rsidRPr="000A2F85">
        <w:t>gaben eingesetzt werden.</w:t>
      </w:r>
    </w:p>
    <w:p w:rsidR="00143524" w:rsidRPr="000A2F85" w:rsidRDefault="00143524" w:rsidP="000A2F85">
      <w:pPr>
        <w:pStyle w:val="Text"/>
      </w:pPr>
    </w:p>
    <w:p w:rsidR="00143524" w:rsidRPr="000A2F85" w:rsidRDefault="00143524" w:rsidP="000A2F85">
      <w:pPr>
        <w:pStyle w:val="Text"/>
      </w:pPr>
      <w:r w:rsidRPr="000A2F85">
        <w:t>Die Rechnungen zusammen mit den Berichten des Gemeinderates und der Prüfungsorgane sind während 14 Tagen öffentlich aufzulegen und jeweils bis zum 30. Juni dem zur Beschlus</w:t>
      </w:r>
      <w:r w:rsidRPr="000A2F85">
        <w:t>s</w:t>
      </w:r>
      <w:r w:rsidRPr="000A2F85">
        <w:t>fassung zuständigen Organ zu unterbreiten. Letzteres genehmigt die Jahresrechnung, während die übrigen Unterlagen der Rechnungsführung und Rechnungsablage lediglich der Information dienen.</w:t>
      </w:r>
    </w:p>
    <w:p w:rsidR="00143524" w:rsidRPr="000A2F85" w:rsidRDefault="00143524" w:rsidP="000A2F85">
      <w:pPr>
        <w:pStyle w:val="Text"/>
      </w:pPr>
    </w:p>
    <w:p w:rsidR="00143524" w:rsidRPr="000A2F85" w:rsidRDefault="00143524" w:rsidP="000A2F85">
      <w:pPr>
        <w:pStyle w:val="Text"/>
      </w:pPr>
      <w:r w:rsidRPr="000A2F85">
        <w:t>Die Rechnung gilt als zurückgewiesen, wenn einzelne Positionen abgelehnt oder die ganze Rechnung nicht angenommen wird. Die zurückgewiesene Rechnung ist innert 30 Tagen durch den Gemeinderat und die Finanzkommission neu zu überprüfen und mit Anträgen dem zur B</w:t>
      </w:r>
      <w:r w:rsidRPr="000A2F85">
        <w:t>e</w:t>
      </w:r>
      <w:r w:rsidRPr="000A2F85">
        <w:t>schlussfassung zuständigen Organ zu unterbreiten.</w:t>
      </w:r>
    </w:p>
    <w:p w:rsidR="00143524" w:rsidRPr="000A2F85" w:rsidRDefault="00143524" w:rsidP="000A2F85">
      <w:pPr>
        <w:pStyle w:val="Text"/>
      </w:pPr>
    </w:p>
    <w:p w:rsidR="008263BE" w:rsidRPr="000A2F85" w:rsidRDefault="00143524" w:rsidP="000A2F85">
      <w:pPr>
        <w:pStyle w:val="Text"/>
      </w:pPr>
      <w:r w:rsidRPr="000A2F85">
        <w:t>Weist dasselbe die Rechnung wiederum zurück, ist sie an das Depart</w:t>
      </w:r>
      <w:r w:rsidR="0022785F" w:rsidRPr="000A2F85">
        <w:t>e</w:t>
      </w:r>
      <w:r w:rsidRPr="000A2F85">
        <w:t xml:space="preserve">ment Volkswirtschaft und Inneres zu </w:t>
      </w:r>
      <w:proofErr w:type="spellStart"/>
      <w:r w:rsidRPr="000A2F85">
        <w:t>Handen</w:t>
      </w:r>
      <w:proofErr w:type="spellEnd"/>
      <w:r w:rsidRPr="000A2F85">
        <w:t xml:space="preserve"> des Regierungsrates weiterzuleiten, der endgültig entscheidet.</w:t>
      </w:r>
    </w:p>
    <w:p w:rsidR="00143524" w:rsidRPr="000A2F85" w:rsidRDefault="00143524" w:rsidP="000A2F85">
      <w:pPr>
        <w:pStyle w:val="Text"/>
      </w:pPr>
    </w:p>
    <w:p w:rsidR="0088592A" w:rsidRPr="000A2F85" w:rsidRDefault="0088592A" w:rsidP="000A2F85">
      <w:pPr>
        <w:pStyle w:val="Text"/>
      </w:pPr>
      <w:bookmarkStart w:id="36" w:name="_Toc405624304"/>
      <w:r w:rsidRPr="000A2F85">
        <w:br w:type="page"/>
      </w:r>
    </w:p>
    <w:p w:rsidR="008263BE" w:rsidRPr="006E445E" w:rsidRDefault="008263BE" w:rsidP="006E445E">
      <w:pPr>
        <w:pStyle w:val="berschrift3"/>
      </w:pPr>
      <w:bookmarkStart w:id="37" w:name="_Toc408920783"/>
      <w:r w:rsidRPr="006E445E">
        <w:lastRenderedPageBreak/>
        <w:t>Sozialhilfefälle</w:t>
      </w:r>
      <w:bookmarkEnd w:id="36"/>
      <w:bookmarkEnd w:id="37"/>
    </w:p>
    <w:p w:rsidR="008263BE" w:rsidRPr="0088592A" w:rsidRDefault="00143524" w:rsidP="0088592A">
      <w:pPr>
        <w:pStyle w:val="Text"/>
      </w:pPr>
      <w:r w:rsidRPr="0088592A">
        <w:t>Die Anzahl Fälle sowie die Höhe der ausbezahlten Sozialhilfe (inkl. Bevorschussung von U</w:t>
      </w:r>
      <w:r w:rsidRPr="0088592A">
        <w:t>n</w:t>
      </w:r>
      <w:r w:rsidRPr="0088592A">
        <w:t xml:space="preserve">terhaltsbeiträgen und </w:t>
      </w:r>
      <w:proofErr w:type="spellStart"/>
      <w:r w:rsidRPr="0088592A">
        <w:t>Elternschaftsbeihilfe</w:t>
      </w:r>
      <w:proofErr w:type="spellEnd"/>
      <w:r w:rsidRPr="0088592A">
        <w:t>) müssen pro Kalenderjahr bis 31. März dem Kant</w:t>
      </w:r>
      <w:r w:rsidRPr="0088592A">
        <w:t>o</w:t>
      </w:r>
      <w:r w:rsidRPr="0088592A">
        <w:t>nalen Sozialdienst mit dem vorgeschriebenen Erhebungsformular gemeldet werden. Auf Grund dieser Angaben erfolgt eine Kostenbeteiligung des Kantons an die Aufwendungen der geleist</w:t>
      </w:r>
      <w:r w:rsidRPr="0088592A">
        <w:t>e</w:t>
      </w:r>
      <w:r w:rsidRPr="0088592A">
        <w:t>ten Sozialhilfe.</w:t>
      </w:r>
    </w:p>
    <w:p w:rsidR="00143524" w:rsidRPr="0088592A" w:rsidRDefault="00143524" w:rsidP="0088592A">
      <w:pPr>
        <w:pStyle w:val="Text"/>
      </w:pPr>
    </w:p>
    <w:p w:rsidR="008263BE" w:rsidRPr="006E445E" w:rsidRDefault="008263BE" w:rsidP="006E445E">
      <w:pPr>
        <w:pStyle w:val="berschrift2"/>
      </w:pPr>
      <w:bookmarkStart w:id="38" w:name="_Toc405624305"/>
      <w:bookmarkStart w:id="39" w:name="_Toc408920784"/>
      <w:r w:rsidRPr="006E445E">
        <w:t>Aufsicht</w:t>
      </w:r>
      <w:bookmarkEnd w:id="38"/>
      <w:bookmarkEnd w:id="39"/>
    </w:p>
    <w:p w:rsidR="00143524" w:rsidRPr="00B2295D" w:rsidRDefault="00143524" w:rsidP="0088592A">
      <w:pPr>
        <w:pStyle w:val="Text"/>
      </w:pPr>
      <w:r w:rsidRPr="00B2295D">
        <w:t>Sämtliche Rechnungen derjenigen Körperschaften, die der Staatsaufsicht unterstehen, sind nach Genehmigung durch die zuständigen Organe dem Departement Volkswirtschaft und Inn</w:t>
      </w:r>
      <w:r w:rsidRPr="00B2295D">
        <w:t>e</w:t>
      </w:r>
      <w:r w:rsidRPr="00B2295D">
        <w:t>res zur Verfügung zu halten.</w:t>
      </w:r>
    </w:p>
    <w:p w:rsidR="00143524" w:rsidRPr="00B2295D" w:rsidRDefault="00143524" w:rsidP="0088592A">
      <w:pPr>
        <w:pStyle w:val="Text"/>
      </w:pPr>
    </w:p>
    <w:p w:rsidR="008263BE" w:rsidRPr="008263BE" w:rsidRDefault="00143524" w:rsidP="0088592A">
      <w:pPr>
        <w:pStyle w:val="Text"/>
      </w:pPr>
      <w:r w:rsidRPr="00B2295D">
        <w:t>Das Departement Volkswirtschaft und Inneres prüft, ob die Rechnungen den Vorschriften</w:t>
      </w:r>
      <w:r>
        <w:t xml:space="preserve"> </w:t>
      </w:r>
      <w:r w:rsidRPr="00B2295D">
        <w:t>en</w:t>
      </w:r>
      <w:r w:rsidRPr="00B2295D">
        <w:t>t</w:t>
      </w:r>
      <w:r w:rsidRPr="00B2295D">
        <w:t>sprechen. Mangelhafte und unordentliche Rechnungen weist es zur Neuerstellung oder Ric</w:t>
      </w:r>
      <w:r w:rsidRPr="00B2295D">
        <w:t>h</w:t>
      </w:r>
      <w:r w:rsidRPr="00B2295D">
        <w:t>tigstellung zurück. Das Departement Volkswirtschaft und Inneres genehmigt die geprüften und in Ordnung befundenen Rechnungen. Gegebenenfalls erlässt es die notwendigen Verfügu</w:t>
      </w:r>
      <w:r w:rsidRPr="00B2295D">
        <w:t>n</w:t>
      </w:r>
      <w:r w:rsidRPr="00B2295D">
        <w:t>gen.</w:t>
      </w:r>
    </w:p>
    <w:p w:rsidR="000F035F" w:rsidRPr="006E445E" w:rsidRDefault="008263BE" w:rsidP="006E445E">
      <w:pPr>
        <w:pStyle w:val="berschrift1"/>
      </w:pPr>
      <w:bookmarkStart w:id="40" w:name="_Toc405624306"/>
      <w:bookmarkStart w:id="41" w:name="_Toc408920785"/>
      <w:r w:rsidRPr="006E445E">
        <w:lastRenderedPageBreak/>
        <w:t>Rechnungsführung</w:t>
      </w:r>
      <w:bookmarkEnd w:id="40"/>
      <w:bookmarkEnd w:id="41"/>
    </w:p>
    <w:p w:rsidR="000F035F" w:rsidRPr="006E445E" w:rsidRDefault="008263BE" w:rsidP="006E445E">
      <w:pPr>
        <w:pStyle w:val="berschrift2"/>
      </w:pPr>
      <w:bookmarkStart w:id="42" w:name="_Toc405624307"/>
      <w:bookmarkStart w:id="43" w:name="_Toc408920786"/>
      <w:r w:rsidRPr="006E445E">
        <w:t>Allgemeine Grundsätze</w:t>
      </w:r>
      <w:bookmarkEnd w:id="42"/>
      <w:bookmarkEnd w:id="43"/>
    </w:p>
    <w:p w:rsidR="000F035F" w:rsidRPr="0088592A" w:rsidRDefault="00143524" w:rsidP="0088592A">
      <w:pPr>
        <w:pStyle w:val="Text"/>
      </w:pPr>
      <w:r w:rsidRPr="0088592A">
        <w:t>Die Rechnungsführung vermittelt eine klare, vollständige und wahrheitsgetreue Übersicht über die Haushaltführung, das Vermögen und die Verpflichtungen. Zu diesem Zweck werden die Aufgaben- und Finanzplanung, das Budget, die Jahresrechnung und die Finanzstatistik geführt.</w:t>
      </w:r>
    </w:p>
    <w:p w:rsidR="00143524" w:rsidRPr="0088592A" w:rsidRDefault="00143524" w:rsidP="0088592A">
      <w:pPr>
        <w:pStyle w:val="Text"/>
      </w:pPr>
    </w:p>
    <w:p w:rsidR="000F035F" w:rsidRPr="006E445E" w:rsidRDefault="008263BE" w:rsidP="006E445E">
      <w:pPr>
        <w:pStyle w:val="berschrift2"/>
      </w:pPr>
      <w:bookmarkStart w:id="44" w:name="_Toc405624308"/>
      <w:bookmarkStart w:id="45" w:name="_Toc408920787"/>
      <w:r w:rsidRPr="006E445E">
        <w:t>Geldbestände</w:t>
      </w:r>
      <w:bookmarkEnd w:id="44"/>
      <w:bookmarkEnd w:id="45"/>
    </w:p>
    <w:p w:rsidR="000F035F" w:rsidRPr="0088592A" w:rsidRDefault="00143524" w:rsidP="0088592A">
      <w:pPr>
        <w:pStyle w:val="Text"/>
      </w:pPr>
      <w:r w:rsidRPr="0088592A">
        <w:t>Soweit Gemeindegelder nicht für die Finanzierung eigener Vorhaben oder die Rückzahlung von Schulden eingesetzt werden können, sind sie zu marktüblichen Konditionen und risikoarm a</w:t>
      </w:r>
      <w:r w:rsidRPr="0088592A">
        <w:t>n</w:t>
      </w:r>
      <w:r w:rsidRPr="0088592A">
        <w:t>zulegen. Der Gemeinderat erlässt Richtlinien für die Anlagen und regelt die entsprechenden Zuständigkeiten und Kompetenzen.</w:t>
      </w:r>
    </w:p>
    <w:p w:rsidR="00143524" w:rsidRPr="0088592A" w:rsidRDefault="00143524" w:rsidP="0088592A">
      <w:pPr>
        <w:pStyle w:val="Text"/>
      </w:pPr>
    </w:p>
    <w:p w:rsidR="000F035F" w:rsidRPr="006E445E" w:rsidRDefault="008263BE" w:rsidP="006E445E">
      <w:pPr>
        <w:pStyle w:val="berschrift2"/>
      </w:pPr>
      <w:bookmarkStart w:id="46" w:name="_Toc405624309"/>
      <w:bookmarkStart w:id="47" w:name="_Toc408920788"/>
      <w:r w:rsidRPr="006E445E">
        <w:t>Geldverkehr</w:t>
      </w:r>
      <w:bookmarkEnd w:id="46"/>
      <w:bookmarkEnd w:id="47"/>
    </w:p>
    <w:p w:rsidR="000F035F" w:rsidRPr="0088592A" w:rsidRDefault="00143524" w:rsidP="0088592A">
      <w:pPr>
        <w:pStyle w:val="Text"/>
      </w:pPr>
      <w:r w:rsidRPr="0088592A">
        <w:t>Über den Geldverkehr ist lückenlos Buch zu führen. Für jede Ein- und jede Auszahlung muss ein Beleg vorhanden sein. Quittungen und Bescheinigungen jeder Art über den Geldverkehr sind chronologisch aufzubewahren. Die Geldbestände und die Guthaben oder Verpflichtungen gegenüber anderen Rechnungskreisen durch Kontokorrente sind in der Bilanz auszuweisen. Privatgelder dürfen nicht mit den öffentlichen Geldern vermischt werden.</w:t>
      </w:r>
    </w:p>
    <w:p w:rsidR="00143524" w:rsidRPr="0088592A" w:rsidRDefault="00143524" w:rsidP="0088592A">
      <w:pPr>
        <w:pStyle w:val="Text"/>
      </w:pPr>
    </w:p>
    <w:p w:rsidR="000F035F" w:rsidRPr="006E445E" w:rsidRDefault="008263BE" w:rsidP="006E445E">
      <w:pPr>
        <w:pStyle w:val="berschrift2"/>
      </w:pPr>
      <w:bookmarkStart w:id="48" w:name="_Toc405624310"/>
      <w:bookmarkStart w:id="49" w:name="_Toc408920789"/>
      <w:r w:rsidRPr="006E445E">
        <w:t>Inkasso</w:t>
      </w:r>
      <w:bookmarkEnd w:id="48"/>
      <w:bookmarkEnd w:id="49"/>
    </w:p>
    <w:p w:rsidR="000F035F" w:rsidRPr="0088592A" w:rsidRDefault="00143524" w:rsidP="0088592A">
      <w:pPr>
        <w:pStyle w:val="Text"/>
      </w:pPr>
      <w:r w:rsidRPr="0088592A">
        <w:t>Alle im Verlaufe des Rechnungsjahres fälligen Forderungen sind rechtzeitig und fristgerecht u</w:t>
      </w:r>
      <w:r w:rsidRPr="0088592A">
        <w:t>n</w:t>
      </w:r>
      <w:r w:rsidRPr="0088592A">
        <w:t>ter Einräumung einer angemessenen Zahlungsfrist in Rechnung zu stellen. Nach Ablauf der Zahlungsfrist ist unverzüglich eine Mahnung zu erlassen. Mit der Mahnung ist der Schuldner in Verzug zu setzen, d.h. er ist darauf aufmerksam zu machen, dass ab Datum der Mahnung die Verzugszinspflicht besteht, sofern eine rechtliche Grundlage dafür vorhanden ist. Wird eine Forderung bestritten, ist mit dem Schuldner eine Aussprache zu führen. Dabei können die Gründe für sein Verhalten erforscht werden. Kommt keine Einigung zustande, hat der Gemei</w:t>
      </w:r>
      <w:r w:rsidRPr="0088592A">
        <w:t>n</w:t>
      </w:r>
      <w:r w:rsidRPr="0088592A">
        <w:t>derat eine beschwerdefähige Verfügung zu erlassen, falls dies nicht schon früher getan wurde. Nichtbezahlte rechtskräftige Forderungen sind nach erfolglosem Mahnverfahren zu betreiben. Der Steuerbezug erfolgt nach besonderen Vorschriften.</w:t>
      </w:r>
    </w:p>
    <w:p w:rsidR="00143524" w:rsidRPr="0088592A" w:rsidRDefault="00143524" w:rsidP="0088592A">
      <w:pPr>
        <w:pStyle w:val="Text"/>
      </w:pPr>
    </w:p>
    <w:p w:rsidR="000F035F" w:rsidRPr="006E445E" w:rsidRDefault="008263BE" w:rsidP="006E445E">
      <w:pPr>
        <w:pStyle w:val="berschrift2"/>
      </w:pPr>
      <w:bookmarkStart w:id="50" w:name="_Toc405624311"/>
      <w:bookmarkStart w:id="51" w:name="_Toc408920790"/>
      <w:r w:rsidRPr="006E445E">
        <w:t>Abschreibungen</w:t>
      </w:r>
      <w:bookmarkEnd w:id="50"/>
      <w:bookmarkEnd w:id="51"/>
    </w:p>
    <w:p w:rsidR="000F035F" w:rsidRPr="0088592A" w:rsidRDefault="00143524" w:rsidP="0088592A">
      <w:pPr>
        <w:pStyle w:val="Text"/>
      </w:pPr>
      <w:r w:rsidRPr="0088592A">
        <w:t>Der Regierungsrat regelt die Abschreibungssätze der verschiedenen Anlagekategorien des Verwaltungsvermögens im Anhang zur Finanzverordnung. Die Abschreibungsdauer beträgt zwischen 3 und 50 Jahren. Die Abschreibungen werden linear vom Anschaffungswert vorg</w:t>
      </w:r>
      <w:r w:rsidRPr="0088592A">
        <w:t>e</w:t>
      </w:r>
      <w:r w:rsidRPr="0088592A">
        <w:t>nommen. Weist die Bilanz einen Bilanzfehlbetrag aus, ist dieser jährlich um mindestens 30 % des Restbuchwerts abzutragen; die entsprechenden Beträge sind im Budget zu berücksicht</w:t>
      </w:r>
      <w:r w:rsidRPr="0088592A">
        <w:t>i</w:t>
      </w:r>
      <w:r w:rsidRPr="0088592A">
        <w:t>gen.</w:t>
      </w:r>
    </w:p>
    <w:p w:rsidR="00143524" w:rsidRPr="0088592A" w:rsidRDefault="00143524" w:rsidP="0088592A">
      <w:pPr>
        <w:pStyle w:val="Text"/>
      </w:pPr>
    </w:p>
    <w:p w:rsidR="000F035F" w:rsidRPr="006E445E" w:rsidRDefault="008263BE" w:rsidP="006E445E">
      <w:pPr>
        <w:pStyle w:val="berschrift2"/>
      </w:pPr>
      <w:bookmarkStart w:id="52" w:name="_Toc405624312"/>
      <w:bookmarkStart w:id="53" w:name="_Toc408920791"/>
      <w:r w:rsidRPr="006E445E">
        <w:t>Zahlungsverkehr, Belege</w:t>
      </w:r>
      <w:bookmarkEnd w:id="52"/>
      <w:bookmarkEnd w:id="53"/>
    </w:p>
    <w:p w:rsidR="00143524" w:rsidRPr="00B2295D" w:rsidRDefault="00143524" w:rsidP="0088592A">
      <w:pPr>
        <w:pStyle w:val="TextDoppelpunkt"/>
      </w:pPr>
      <w:r w:rsidRPr="0088592A">
        <w:t>Sämtliche</w:t>
      </w:r>
      <w:r w:rsidRPr="00B2295D">
        <w:t xml:space="preserve"> Einzahlungen und Auszahlungen sind auf Belegen festzuhalten. Die Belege entha</w:t>
      </w:r>
      <w:r w:rsidRPr="00B2295D">
        <w:t>l</w:t>
      </w:r>
      <w:r w:rsidRPr="00B2295D">
        <w:t>ten folgende Angaben:</w:t>
      </w:r>
    </w:p>
    <w:p w:rsidR="00143524" w:rsidRPr="00B2295D" w:rsidRDefault="00143524" w:rsidP="0088592A">
      <w:pPr>
        <w:pStyle w:val="Listennummer2"/>
      </w:pPr>
      <w:r w:rsidRPr="00B2295D">
        <w:t>Rechnungssteller mit Register-Nr. der Mehrwertsteuer (</w:t>
      </w:r>
      <w:r w:rsidR="00225F9E" w:rsidRPr="00B2295D">
        <w:t>MwSt.</w:t>
      </w:r>
      <w:r w:rsidRPr="00B2295D">
        <w:t>)</w:t>
      </w:r>
    </w:p>
    <w:p w:rsidR="00143524" w:rsidRPr="00B2295D" w:rsidRDefault="00143524" w:rsidP="0088592A">
      <w:pPr>
        <w:pStyle w:val="Listennummer2"/>
      </w:pPr>
      <w:r w:rsidRPr="00B2295D">
        <w:t>Schuldner</w:t>
      </w:r>
    </w:p>
    <w:p w:rsidR="00143524" w:rsidRPr="00B2295D" w:rsidRDefault="00143524" w:rsidP="0088592A">
      <w:pPr>
        <w:pStyle w:val="Listennummer2"/>
      </w:pPr>
      <w:r w:rsidRPr="00B2295D">
        <w:t>Datum oder Zeitraum der Lieferung oder Dienstleistung</w:t>
      </w:r>
    </w:p>
    <w:p w:rsidR="00143524" w:rsidRPr="00B2295D" w:rsidRDefault="00143524" w:rsidP="0088592A">
      <w:pPr>
        <w:pStyle w:val="Listennummer2"/>
      </w:pPr>
      <w:r w:rsidRPr="00B2295D">
        <w:t>Art, Gegenstand und Umfang der Lieferung oder Dienstleistung</w:t>
      </w:r>
    </w:p>
    <w:p w:rsidR="00143524" w:rsidRPr="00B2295D" w:rsidRDefault="00143524" w:rsidP="0088592A">
      <w:pPr>
        <w:pStyle w:val="Listennummer2"/>
      </w:pPr>
      <w:r w:rsidRPr="00B2295D">
        <w:t>Entgelt für die Lieferung oder Dienstleistung</w:t>
      </w:r>
    </w:p>
    <w:p w:rsidR="00143524" w:rsidRPr="00B2295D" w:rsidRDefault="00143524" w:rsidP="0088592A">
      <w:pPr>
        <w:pStyle w:val="Listennummer2"/>
      </w:pPr>
      <w:r w:rsidRPr="00B2295D">
        <w:t xml:space="preserve">Steuerbetrag oder Prozentsatz der </w:t>
      </w:r>
      <w:r w:rsidR="00225F9E" w:rsidRPr="00B2295D">
        <w:t>MwSt.</w:t>
      </w:r>
    </w:p>
    <w:p w:rsidR="00143524" w:rsidRPr="00B2295D" w:rsidRDefault="00143524" w:rsidP="0088592A">
      <w:pPr>
        <w:pStyle w:val="Listennummer2"/>
      </w:pPr>
      <w:r w:rsidRPr="00B2295D">
        <w:t>Zahlungsbedingungen</w:t>
      </w:r>
    </w:p>
    <w:p w:rsidR="00143524" w:rsidRPr="00B2295D" w:rsidRDefault="00143524" w:rsidP="0088592A">
      <w:pPr>
        <w:pStyle w:val="Listennummer2"/>
      </w:pPr>
      <w:r w:rsidRPr="00B2295D">
        <w:t>Datum der Rechnungsstellung</w:t>
      </w:r>
    </w:p>
    <w:p w:rsidR="00143524" w:rsidRPr="00B2295D" w:rsidRDefault="00143524" w:rsidP="0088592A">
      <w:pPr>
        <w:pStyle w:val="Text"/>
      </w:pPr>
    </w:p>
    <w:p w:rsidR="0088592A" w:rsidRDefault="0088592A" w:rsidP="0088592A">
      <w:pPr>
        <w:pStyle w:val="Text"/>
        <w:rPr>
          <w:rFonts w:eastAsia="Arial"/>
          <w:lang w:eastAsia="de-CH"/>
        </w:rPr>
      </w:pPr>
      <w:r>
        <w:lastRenderedPageBreak/>
        <w:br w:type="page"/>
      </w:r>
    </w:p>
    <w:p w:rsidR="00143524" w:rsidRPr="00B2295D" w:rsidRDefault="00143524" w:rsidP="0088592A">
      <w:pPr>
        <w:pStyle w:val="TextDoppelpunkt"/>
      </w:pPr>
      <w:r w:rsidRPr="00B2295D">
        <w:lastRenderedPageBreak/>
        <w:t xml:space="preserve">Die </w:t>
      </w:r>
      <w:r w:rsidRPr="0088592A">
        <w:t>Belege</w:t>
      </w:r>
      <w:r w:rsidRPr="00B2295D">
        <w:t xml:space="preserve"> sind mit folgenden Angaben zu ergänzen:</w:t>
      </w:r>
    </w:p>
    <w:p w:rsidR="00143524" w:rsidRPr="00B2295D" w:rsidRDefault="00143524" w:rsidP="00D87DE5">
      <w:pPr>
        <w:pStyle w:val="Listennummer2"/>
      </w:pPr>
      <w:r w:rsidRPr="00B2295D">
        <w:t>Visum des Sachbearbeiters oder Leistungsempfängers</w:t>
      </w:r>
    </w:p>
    <w:p w:rsidR="00143524" w:rsidRPr="00B2295D" w:rsidRDefault="00143524" w:rsidP="00D87DE5">
      <w:pPr>
        <w:pStyle w:val="Listennummer2"/>
      </w:pPr>
      <w:r w:rsidRPr="00B2295D">
        <w:t>Kontobezeichnung und Belegnummer</w:t>
      </w:r>
    </w:p>
    <w:p w:rsidR="00143524" w:rsidRPr="00B2295D" w:rsidRDefault="00143524" w:rsidP="00D87DE5">
      <w:pPr>
        <w:pStyle w:val="Listennummer2"/>
      </w:pPr>
      <w:r w:rsidRPr="00B2295D">
        <w:t>Visum für die rechnerische Prüfung</w:t>
      </w:r>
    </w:p>
    <w:p w:rsidR="00143524" w:rsidRPr="00B2295D" w:rsidRDefault="00143524" w:rsidP="00D87DE5">
      <w:pPr>
        <w:pStyle w:val="Listennummer2"/>
      </w:pPr>
      <w:r w:rsidRPr="00B2295D">
        <w:t>Skonto- oder andere Abzüge, Nettobetrag</w:t>
      </w:r>
    </w:p>
    <w:p w:rsidR="00143524" w:rsidRDefault="00143524" w:rsidP="00D87DE5">
      <w:pPr>
        <w:pStyle w:val="Listennummer2"/>
      </w:pPr>
      <w:r w:rsidRPr="00B2295D">
        <w:t>Evtl. Hinweis auf Rückforderung des vollen oder teilweisen Betrages (z.B. Elternbeitrag usw.)</w:t>
      </w:r>
    </w:p>
    <w:p w:rsidR="00143524" w:rsidRPr="00B2295D" w:rsidRDefault="00143524" w:rsidP="00D87DE5">
      <w:pPr>
        <w:pStyle w:val="Listennummer2"/>
      </w:pPr>
      <w:r w:rsidRPr="00B2295D">
        <w:t>Originalquittung oder Hinweis (Stempel) auf die Nummer des Vergütungsauftrages und der Zahlstelle, jeweils mit Datum</w:t>
      </w:r>
    </w:p>
    <w:p w:rsidR="00143524" w:rsidRPr="00B2295D" w:rsidRDefault="00143524" w:rsidP="00D87DE5">
      <w:pPr>
        <w:pStyle w:val="Listennummer2"/>
      </w:pPr>
      <w:r w:rsidRPr="00B2295D">
        <w:t>Stempel für die Zahlungsanweisung mit Datum der Gemeinderatssitzung und Anweisung</w:t>
      </w:r>
      <w:r w:rsidRPr="00B2295D">
        <w:t>s</w:t>
      </w:r>
      <w:r w:rsidRPr="00B2295D">
        <w:t>nummer (evtl. Stempel mit Zahlungsanweisung und Unterschriften des Gemeinderates)</w:t>
      </w:r>
    </w:p>
    <w:p w:rsidR="008263BE" w:rsidRPr="009E594C" w:rsidRDefault="00143524" w:rsidP="00D87DE5">
      <w:pPr>
        <w:pStyle w:val="Listennummer2"/>
      </w:pPr>
      <w:r w:rsidRPr="009E594C">
        <w:t xml:space="preserve">Bei Rechnungen für Mobiliaranschaffungen: Stempel "im </w:t>
      </w:r>
      <w:proofErr w:type="spellStart"/>
      <w:r w:rsidRPr="009E594C">
        <w:t>Mobilienverzeichnis</w:t>
      </w:r>
      <w:proofErr w:type="spellEnd"/>
      <w:r w:rsidRPr="009E594C">
        <w:t xml:space="preserve"> eingetragen"</w:t>
      </w:r>
      <w:r w:rsidR="009E594C" w:rsidRPr="009E594C">
        <w:t xml:space="preserve"> </w:t>
      </w:r>
      <w:r w:rsidRPr="009E594C">
        <w:t>Evtl. Strichcode für die elektronische Belegerkennung</w:t>
      </w:r>
    </w:p>
    <w:p w:rsidR="00143524" w:rsidRPr="008263BE" w:rsidRDefault="00143524" w:rsidP="00817CCB">
      <w:pPr>
        <w:pStyle w:val="Text"/>
      </w:pPr>
    </w:p>
    <w:p w:rsidR="008263BE" w:rsidRPr="006E445E" w:rsidRDefault="008263BE" w:rsidP="006E445E">
      <w:pPr>
        <w:pStyle w:val="berschrift2"/>
      </w:pPr>
      <w:bookmarkStart w:id="54" w:name="_Toc405624313"/>
      <w:bookmarkStart w:id="55" w:name="_Toc408920792"/>
      <w:r w:rsidRPr="006E445E">
        <w:t>Verbuchung</w:t>
      </w:r>
      <w:bookmarkEnd w:id="54"/>
      <w:bookmarkEnd w:id="55"/>
    </w:p>
    <w:p w:rsidR="00143524" w:rsidRPr="00B2295D" w:rsidRDefault="00143524" w:rsidP="0088592A">
      <w:pPr>
        <w:pStyle w:val="Text"/>
      </w:pPr>
      <w:r w:rsidRPr="00B2295D">
        <w:t>Jede Eintragung in der Buchhaltung (</w:t>
      </w:r>
      <w:r>
        <w:t>Jahresrechnung</w:t>
      </w:r>
      <w:r w:rsidRPr="00B2295D">
        <w:t>) erhält eine fortlaufende Belegnummer. Der Geldverkehr ist wöchentlich in der Buchhaltung zu verbuchen. Bei Führung eines Kassab</w:t>
      </w:r>
      <w:r w:rsidRPr="00B2295D">
        <w:t>u</w:t>
      </w:r>
      <w:r w:rsidRPr="00B2295D">
        <w:t>ches (Geldjournal usw.) ist jede Barzahlung sofort zu verbuchen. Die Buchhaltung ist minde</w:t>
      </w:r>
      <w:r w:rsidRPr="00B2295D">
        <w:t>s</w:t>
      </w:r>
      <w:r w:rsidRPr="00B2295D">
        <w:t>tens monatlich nachzuführen.</w:t>
      </w:r>
    </w:p>
    <w:p w:rsidR="00143524" w:rsidRPr="00B2295D" w:rsidRDefault="00143524" w:rsidP="0088592A">
      <w:pPr>
        <w:pStyle w:val="Text"/>
      </w:pPr>
    </w:p>
    <w:p w:rsidR="008263BE" w:rsidRDefault="00143524" w:rsidP="0088592A">
      <w:pPr>
        <w:pStyle w:val="Text"/>
      </w:pPr>
      <w:r w:rsidRPr="00B2295D">
        <w:t>Die verbuchten Belege sind systematisch oder chronologisch abzulegen. Quittungen und B</w:t>
      </w:r>
      <w:r w:rsidRPr="00B2295D">
        <w:t>e</w:t>
      </w:r>
      <w:r w:rsidRPr="00B2295D">
        <w:t>scheinigungen jeder Art über den Geldverkehr sind chronologisch aufzubewahren.</w:t>
      </w:r>
    </w:p>
    <w:p w:rsidR="00143524" w:rsidRPr="008263BE" w:rsidRDefault="00143524" w:rsidP="0088592A">
      <w:pPr>
        <w:pStyle w:val="Text"/>
      </w:pPr>
    </w:p>
    <w:p w:rsidR="008263BE" w:rsidRPr="006E445E" w:rsidRDefault="008263BE" w:rsidP="006E445E">
      <w:pPr>
        <w:pStyle w:val="berschrift2"/>
      </w:pPr>
      <w:bookmarkStart w:id="56" w:name="_Toc405624314"/>
      <w:bookmarkStart w:id="57" w:name="_Toc408920793"/>
      <w:r w:rsidRPr="006E445E">
        <w:t>Inventar/Anlagebuchhaltung</w:t>
      </w:r>
      <w:bookmarkEnd w:id="56"/>
      <w:bookmarkEnd w:id="57"/>
    </w:p>
    <w:p w:rsidR="00143524" w:rsidRDefault="00143524" w:rsidP="0088592A">
      <w:pPr>
        <w:pStyle w:val="Text"/>
      </w:pPr>
      <w:r>
        <w:t>Die nicht aktivierten Anlagen, Vorräte und Lagerbestände sind in einem Inventar zu führen, das jährlich zu aktualisieren ist.</w:t>
      </w:r>
    </w:p>
    <w:p w:rsidR="00143524" w:rsidRDefault="00143524" w:rsidP="0088592A">
      <w:pPr>
        <w:pStyle w:val="Text"/>
      </w:pPr>
    </w:p>
    <w:p w:rsidR="00143524" w:rsidRDefault="00143524" w:rsidP="0088592A">
      <w:pPr>
        <w:pStyle w:val="TextDoppelpunkt"/>
      </w:pPr>
      <w:r>
        <w:t>Im Weiteren wird eine Anlagebuchhaltung geführt. In dieser werden erfasst:</w:t>
      </w:r>
    </w:p>
    <w:p w:rsidR="00143524" w:rsidRDefault="00143524" w:rsidP="0088592A">
      <w:pPr>
        <w:pStyle w:val="Aufzhlungszeichen3"/>
      </w:pPr>
      <w:r>
        <w:t>Vermögenswerte (Anlagegüter), die über mehrere Jahre genutzt werden</w:t>
      </w:r>
    </w:p>
    <w:p w:rsidR="00143524" w:rsidRDefault="00143524" w:rsidP="0088592A">
      <w:pPr>
        <w:pStyle w:val="Aufzhlungszeichen3"/>
      </w:pPr>
      <w:r>
        <w:t>Zusatzdaten je Objekt, wie etwa Inventar- und Stammdaten.</w:t>
      </w:r>
    </w:p>
    <w:p w:rsidR="00143524" w:rsidRDefault="00143524" w:rsidP="0088592A">
      <w:pPr>
        <w:pStyle w:val="Text"/>
      </w:pPr>
    </w:p>
    <w:p w:rsidR="000F035F" w:rsidRDefault="00143524" w:rsidP="0088592A">
      <w:pPr>
        <w:pStyle w:val="Text"/>
      </w:pPr>
      <w:r>
        <w:t>Ausgehend von den Werten der Anlagegüter werden Abschreibungen berechnet, die als Au</w:t>
      </w:r>
      <w:r>
        <w:t>f</w:t>
      </w:r>
      <w:r>
        <w:t>wand in die Erfolgsrechnung einfliessen.</w:t>
      </w:r>
    </w:p>
    <w:p w:rsidR="000F035F" w:rsidRPr="006E445E" w:rsidRDefault="008263BE" w:rsidP="006E445E">
      <w:pPr>
        <w:pStyle w:val="berschrift1"/>
      </w:pPr>
      <w:bookmarkStart w:id="58" w:name="_Toc405624315"/>
      <w:bookmarkStart w:id="59" w:name="_Toc408920794"/>
      <w:r w:rsidRPr="006E445E">
        <w:lastRenderedPageBreak/>
        <w:t>Finanzausgleich</w:t>
      </w:r>
      <w:bookmarkEnd w:id="58"/>
      <w:bookmarkEnd w:id="59"/>
    </w:p>
    <w:p w:rsidR="000F035F" w:rsidRPr="006E445E" w:rsidRDefault="008263BE" w:rsidP="006E445E">
      <w:pPr>
        <w:pStyle w:val="berschrift2"/>
      </w:pPr>
      <w:bookmarkStart w:id="60" w:name="_Toc405624316"/>
      <w:bookmarkStart w:id="61" w:name="_Toc408920795"/>
      <w:r w:rsidRPr="006E445E">
        <w:t>Allgemeines zum Finanzausgleich</w:t>
      </w:r>
      <w:bookmarkEnd w:id="60"/>
      <w:bookmarkEnd w:id="61"/>
    </w:p>
    <w:p w:rsidR="009E7790" w:rsidRPr="00B2295D" w:rsidRDefault="009E7790" w:rsidP="00677DB5">
      <w:pPr>
        <w:pStyle w:val="Text"/>
      </w:pPr>
      <w:r w:rsidRPr="00B2295D">
        <w:t>Der Kanton hat gemäss den Bestimmungen der Kantonsverfassung den Finanzausgleich s</w:t>
      </w:r>
      <w:r w:rsidRPr="00B2295D">
        <w:t>i</w:t>
      </w:r>
      <w:r w:rsidRPr="00B2295D">
        <w:t>cherzustellen. Der Finanzausgleich soll unter den Gemeinden ausgewogene Verhältnisse hi</w:t>
      </w:r>
      <w:r w:rsidRPr="00B2295D">
        <w:t>n</w:t>
      </w:r>
      <w:r w:rsidRPr="00B2295D">
        <w:t>sichtlich der Steuerbelastung und der Leistungsfähigkeit sowie eine zeitgemässe Entwicklung ermöglichen. Es wird unterschieden zwischen direktem und indirektem Finanzausgleich:</w:t>
      </w:r>
    </w:p>
    <w:p w:rsidR="009E7790" w:rsidRPr="00B2295D" w:rsidRDefault="009E7790" w:rsidP="00677DB5">
      <w:pPr>
        <w:pStyle w:val="Text"/>
      </w:pPr>
    </w:p>
    <w:p w:rsidR="009E7790" w:rsidRPr="00D87DE5" w:rsidRDefault="009E7790" w:rsidP="00D87DE5">
      <w:pPr>
        <w:pStyle w:val="TextDoppelpunkt"/>
        <w:rPr>
          <w:b/>
        </w:rPr>
      </w:pPr>
      <w:r w:rsidRPr="00D87DE5">
        <w:rPr>
          <w:b/>
        </w:rPr>
        <w:t>Direkter Finanzausgleich</w:t>
      </w:r>
    </w:p>
    <w:p w:rsidR="009E7790" w:rsidRPr="00B2295D" w:rsidRDefault="009E7790" w:rsidP="00677DB5">
      <w:pPr>
        <w:pStyle w:val="AufzhlungszeichenText"/>
      </w:pPr>
      <w:r w:rsidRPr="00B2295D">
        <w:t>Nicht leistungsbezogene Beiträge an die Gemeinden</w:t>
      </w:r>
    </w:p>
    <w:p w:rsidR="009E7790" w:rsidRPr="00B2295D" w:rsidRDefault="009E7790" w:rsidP="00677DB5">
      <w:pPr>
        <w:pStyle w:val="AufzhlungszeichenText"/>
      </w:pPr>
      <w:r w:rsidRPr="00B2295D">
        <w:t>Finanzierung: Zuschläge auf Steuern, Beiträge der Gemeinden</w:t>
      </w:r>
    </w:p>
    <w:p w:rsidR="009E7790" w:rsidRPr="00B2295D" w:rsidRDefault="009E7790" w:rsidP="00677DB5">
      <w:pPr>
        <w:pStyle w:val="Text"/>
      </w:pPr>
    </w:p>
    <w:p w:rsidR="009E7790" w:rsidRPr="00D87DE5" w:rsidRDefault="009E7790" w:rsidP="00D87DE5">
      <w:pPr>
        <w:pStyle w:val="TextDoppelpunkt"/>
        <w:rPr>
          <w:b/>
          <w:bCs/>
        </w:rPr>
      </w:pPr>
      <w:r w:rsidRPr="00D87DE5">
        <w:rPr>
          <w:b/>
          <w:bCs/>
        </w:rPr>
        <w:t>Indirekter Finanzausgleich</w:t>
      </w:r>
    </w:p>
    <w:p w:rsidR="009E7790" w:rsidRPr="00B2295D" w:rsidRDefault="009E7790" w:rsidP="00677DB5">
      <w:pPr>
        <w:pStyle w:val="AufzhlungszeichenText"/>
      </w:pPr>
      <w:r w:rsidRPr="00B2295D">
        <w:t>Nach Steuer- oder Finanzkraft abgestufte, leistungsbezogene, zweckgebundene Beiträge an die und von den Gemeinden</w:t>
      </w:r>
      <w:r w:rsidR="00902614">
        <w:t xml:space="preserve"> </w:t>
      </w:r>
      <w:r w:rsidRPr="00B2295D">
        <w:t>(Subventionen, Staatsbeiträge, Gemeindebeiträge)</w:t>
      </w:r>
    </w:p>
    <w:p w:rsidR="000F035F" w:rsidRDefault="009E7790" w:rsidP="00677DB5">
      <w:pPr>
        <w:pStyle w:val="AufzhlungszeichenText"/>
      </w:pPr>
      <w:r w:rsidRPr="00B2295D">
        <w:t>Finanzierung: Aus allgemeinen Mitteln</w:t>
      </w:r>
    </w:p>
    <w:p w:rsidR="009E7790" w:rsidRPr="00677DB5" w:rsidRDefault="009E7790" w:rsidP="00677DB5">
      <w:pPr>
        <w:pStyle w:val="Text"/>
      </w:pPr>
    </w:p>
    <w:p w:rsidR="000F035F" w:rsidRPr="006E445E" w:rsidRDefault="001E1719" w:rsidP="006E445E">
      <w:pPr>
        <w:pStyle w:val="berschrift2"/>
      </w:pPr>
      <w:bookmarkStart w:id="62" w:name="_Toc405624317"/>
      <w:bookmarkStart w:id="63" w:name="_Toc408920796"/>
      <w:r w:rsidRPr="006E445E">
        <w:t>Anspruchsberechtigung (ordentliche Ausgleichsbeiträge)</w:t>
      </w:r>
      <w:bookmarkEnd w:id="62"/>
      <w:bookmarkEnd w:id="63"/>
    </w:p>
    <w:p w:rsidR="000F035F" w:rsidRPr="00677DB5" w:rsidRDefault="009E7790" w:rsidP="00677DB5">
      <w:pPr>
        <w:pStyle w:val="Text"/>
      </w:pPr>
      <w:r w:rsidRPr="00677DB5">
        <w:t>Ausgleichsberechtigt sind Einwohnergemeinden, deren Finanzbedarf im Basisjahr grösser ist als die Ertragskraft. Das Basisjahr ist das zweite dem Zahlungsjahr vorausgehende Jahr.</w:t>
      </w:r>
    </w:p>
    <w:p w:rsidR="009E7790" w:rsidRPr="00677DB5" w:rsidRDefault="009E7790" w:rsidP="00677DB5">
      <w:pPr>
        <w:pStyle w:val="Text"/>
      </w:pPr>
    </w:p>
    <w:p w:rsidR="000F035F" w:rsidRPr="006E445E" w:rsidRDefault="001E1719" w:rsidP="006E445E">
      <w:pPr>
        <w:pStyle w:val="berschrift2"/>
      </w:pPr>
      <w:bookmarkStart w:id="64" w:name="_Toc405624318"/>
      <w:bookmarkStart w:id="65" w:name="_Toc408920797"/>
      <w:r w:rsidRPr="006E445E">
        <w:t>Zahlungspflicht (horizontaler Finanzausgleich)</w:t>
      </w:r>
      <w:bookmarkEnd w:id="64"/>
      <w:bookmarkEnd w:id="65"/>
    </w:p>
    <w:p w:rsidR="009E7790" w:rsidRPr="00B2295D" w:rsidRDefault="009E7790" w:rsidP="00677DB5">
      <w:pPr>
        <w:pStyle w:val="TextDoppelpunkt"/>
      </w:pPr>
      <w:r w:rsidRPr="00B2295D">
        <w:t>Eine Ausgleichsabgabe ist zu entrichten, wenn im Basisjahr die Steuerkraft der Gemeinde</w:t>
      </w:r>
    </w:p>
    <w:p w:rsidR="009E594C" w:rsidRDefault="009E7790" w:rsidP="00677DB5">
      <w:pPr>
        <w:pStyle w:val="Aufzhlungszeichen3"/>
        <w:numPr>
          <w:ilvl w:val="0"/>
          <w:numId w:val="32"/>
        </w:numPr>
      </w:pPr>
      <w:r w:rsidRPr="00B2295D">
        <w:t>über dem Kantonsmittel liegt und</w:t>
      </w:r>
    </w:p>
    <w:p w:rsidR="000F035F" w:rsidRPr="009E594C" w:rsidRDefault="009E7790" w:rsidP="00677DB5">
      <w:pPr>
        <w:pStyle w:val="Aufzhlungszeichen3"/>
        <w:numPr>
          <w:ilvl w:val="0"/>
          <w:numId w:val="32"/>
        </w:numPr>
      </w:pPr>
      <w:r w:rsidRPr="009E594C">
        <w:t>höher ist als der Finanzbedarf.</w:t>
      </w:r>
    </w:p>
    <w:p w:rsidR="001E1719" w:rsidRPr="00677DB5" w:rsidRDefault="001E1719" w:rsidP="00677DB5">
      <w:pPr>
        <w:pStyle w:val="Text"/>
      </w:pPr>
    </w:p>
    <w:p w:rsidR="001E1719" w:rsidRPr="006E445E" w:rsidRDefault="001E1719" w:rsidP="006E445E">
      <w:pPr>
        <w:pStyle w:val="berschrift1"/>
      </w:pPr>
      <w:bookmarkStart w:id="66" w:name="_Toc405624319"/>
      <w:bookmarkStart w:id="67" w:name="_Toc408920798"/>
      <w:r w:rsidRPr="006E445E">
        <w:lastRenderedPageBreak/>
        <w:t>Aufgaben- und Finanzplanung, Kennzahlen</w:t>
      </w:r>
      <w:bookmarkEnd w:id="66"/>
      <w:bookmarkEnd w:id="67"/>
    </w:p>
    <w:p w:rsidR="001E1719" w:rsidRPr="006E445E" w:rsidRDefault="001E1719" w:rsidP="006E445E">
      <w:pPr>
        <w:pStyle w:val="berschrift2"/>
      </w:pPr>
      <w:bookmarkStart w:id="68" w:name="_Toc405624320"/>
      <w:bookmarkStart w:id="69" w:name="_Toc408920799"/>
      <w:r w:rsidRPr="006E445E">
        <w:t>Allgemeines</w:t>
      </w:r>
      <w:bookmarkEnd w:id="68"/>
      <w:bookmarkEnd w:id="69"/>
    </w:p>
    <w:p w:rsidR="00447F22" w:rsidRPr="00637DF7" w:rsidRDefault="00447F22" w:rsidP="007E0489">
      <w:pPr>
        <w:pStyle w:val="Text"/>
      </w:pPr>
      <w:r w:rsidRPr="00637DF7">
        <w:t xml:space="preserve">Die Gemeinden erstellen eine auf die zukünftigen Aufgaben ausgerichtete </w:t>
      </w:r>
      <w:r>
        <w:t>Aufgaben- und F</w:t>
      </w:r>
      <w:r>
        <w:t>i</w:t>
      </w:r>
      <w:r>
        <w:t>nanzplanung</w:t>
      </w:r>
      <w:r w:rsidRPr="00637DF7">
        <w:t>. D</w:t>
      </w:r>
      <w:r>
        <w:t xml:space="preserve">ie Aufgaben- und Finanzplanung </w:t>
      </w:r>
      <w:r w:rsidRPr="00637DF7">
        <w:t xml:space="preserve">ist rechtlich nicht verbindlich. </w:t>
      </w:r>
      <w:r>
        <w:t>Die Aufgaben- und Finanzplanung</w:t>
      </w:r>
      <w:r w:rsidRPr="00637DF7">
        <w:t xml:space="preserve"> ist die zielgerichtete planerische Steuerung des Finanzhaushaltes; </w:t>
      </w:r>
      <w:r>
        <w:t>sie</w:t>
      </w:r>
      <w:r w:rsidRPr="00637DF7">
        <w:t xml:space="preserve"> b</w:t>
      </w:r>
      <w:r w:rsidRPr="00637DF7">
        <w:t>a</w:t>
      </w:r>
      <w:r w:rsidRPr="00637DF7">
        <w:t>siert auf der Analyse der bisherigen Finanzentwicklung und deren Prognose über die mittelfri</w:t>
      </w:r>
      <w:r w:rsidRPr="00637DF7">
        <w:t>s</w:t>
      </w:r>
      <w:r w:rsidRPr="00637DF7">
        <w:t>tige Planungsperiode.</w:t>
      </w:r>
    </w:p>
    <w:p w:rsidR="00447F22" w:rsidRPr="00637DF7" w:rsidRDefault="00447F22" w:rsidP="007E0489">
      <w:pPr>
        <w:pStyle w:val="Text"/>
      </w:pPr>
    </w:p>
    <w:p w:rsidR="001E1719" w:rsidRDefault="00447F22" w:rsidP="007E0489">
      <w:pPr>
        <w:pStyle w:val="Text"/>
      </w:pPr>
      <w:r>
        <w:t>Die Aufgaben- und Finanz</w:t>
      </w:r>
      <w:r w:rsidR="007E0489">
        <w:t>p</w:t>
      </w:r>
      <w:r>
        <w:t>lanung</w:t>
      </w:r>
      <w:r w:rsidRPr="00637DF7">
        <w:t xml:space="preserve"> ist ein Führungsmittel, </w:t>
      </w:r>
      <w:r>
        <w:t>das</w:t>
      </w:r>
      <w:r w:rsidRPr="00637DF7">
        <w:t xml:space="preserve"> es der Gemeinde ermöglicht, ihre finanziellen Möglichkeiten längerfristig zu beurteilen und Alternativen abzuwägen. </w:t>
      </w:r>
      <w:r>
        <w:t>Sie</w:t>
      </w:r>
      <w:r w:rsidRPr="00637DF7">
        <w:t xml:space="preserve"> erstreckt sich in der Regel auf die kommenden fünf Jahre und ist </w:t>
      </w:r>
      <w:r>
        <w:t xml:space="preserve">mindestens </w:t>
      </w:r>
      <w:r w:rsidRPr="00637DF7">
        <w:t xml:space="preserve">jährlich zu überarbeiten. Über grosse Infrastrukturvorhaben, Darlehensaufnahmen und Steuerfussveränderungen soll nur entschieden werden, wenn die finanziellen Auswirkungen dieser Massnahmen auf Grund </w:t>
      </w:r>
      <w:r>
        <w:t>einer</w:t>
      </w:r>
      <w:r w:rsidRPr="00637DF7">
        <w:t xml:space="preserve"> </w:t>
      </w:r>
      <w:r>
        <w:t>Aufgaben- und Finanzplanung</w:t>
      </w:r>
      <w:r w:rsidRPr="00637DF7">
        <w:t xml:space="preserve"> beurteilt werden können.</w:t>
      </w:r>
    </w:p>
    <w:p w:rsidR="00447F22" w:rsidRPr="001E1719" w:rsidRDefault="00447F22" w:rsidP="007E0489">
      <w:pPr>
        <w:pStyle w:val="Text"/>
      </w:pPr>
    </w:p>
    <w:p w:rsidR="001E1719" w:rsidRPr="006E445E" w:rsidRDefault="001E1719" w:rsidP="006E445E">
      <w:pPr>
        <w:pStyle w:val="berschrift2"/>
      </w:pPr>
      <w:bookmarkStart w:id="70" w:name="_Toc405624321"/>
      <w:bookmarkStart w:id="71" w:name="_Toc408920800"/>
      <w:r w:rsidRPr="006E445E">
        <w:t>Kennzahlen</w:t>
      </w:r>
      <w:bookmarkEnd w:id="70"/>
      <w:bookmarkEnd w:id="71"/>
    </w:p>
    <w:p w:rsidR="001E1719" w:rsidRDefault="00447F22" w:rsidP="007E0489">
      <w:pPr>
        <w:pStyle w:val="Text"/>
      </w:pPr>
      <w:r w:rsidRPr="00637DF7">
        <w:t xml:space="preserve">Mit Kennzahlen werden Rechnungszahlen in komprimierter Form abgebildet. Anhand dieser Kennzahlen lassen sich Rechnungsergebnisse einfach mit früheren Resultaten der eigenen Gemeinde oder mit Ergebnissen von anderen Gemeinden vergleichen. Kennzahlen sind ein Führungsmittel für Behörden. Anhand von Kennzahlen kann der Ist-Zustand analysiert werden. Es </w:t>
      </w:r>
      <w:proofErr w:type="gramStart"/>
      <w:r w:rsidRPr="00637DF7">
        <w:t>lassen</w:t>
      </w:r>
      <w:proofErr w:type="gramEnd"/>
      <w:r w:rsidRPr="00637DF7">
        <w:t xml:space="preserve"> sich damit Plangrössen (Budgetrichtlinien) definieren und die Wirkung von getroff</w:t>
      </w:r>
      <w:r w:rsidRPr="00637DF7">
        <w:t>e</w:t>
      </w:r>
      <w:r w:rsidRPr="00637DF7">
        <w:t>nen Massnahmen kontrollieren. Die Werte können in absoluten Zahlen, Verhältniszahlen oder als Mittelwerte dargestellt werden. Kennzahlen können Schwankungen unterliegen. Daher sol</w:t>
      </w:r>
      <w:r w:rsidRPr="00637DF7">
        <w:t>l</w:t>
      </w:r>
      <w:r w:rsidRPr="00637DF7">
        <w:t>ten sie im Mehrjahresdurchschnitt betrachtet werden.</w:t>
      </w:r>
    </w:p>
    <w:p w:rsidR="00447F22" w:rsidRPr="001E1719" w:rsidRDefault="00447F22" w:rsidP="007E0489">
      <w:pPr>
        <w:pStyle w:val="Text"/>
      </w:pPr>
    </w:p>
    <w:p w:rsidR="001E1719" w:rsidRPr="006E445E" w:rsidRDefault="001E1719" w:rsidP="006E445E">
      <w:pPr>
        <w:pStyle w:val="berschrift3"/>
      </w:pPr>
      <w:bookmarkStart w:id="72" w:name="_Toc405624322"/>
      <w:bookmarkStart w:id="73" w:name="_Toc408920801"/>
      <w:r w:rsidRPr="006E445E">
        <w:t>Messgrössen</w:t>
      </w:r>
      <w:bookmarkEnd w:id="72"/>
      <w:bookmarkEnd w:id="73"/>
    </w:p>
    <w:p w:rsidR="00447F22" w:rsidRDefault="00447F22" w:rsidP="007E0489">
      <w:pPr>
        <w:pStyle w:val="TextDoppelpunkt"/>
      </w:pPr>
      <w:r>
        <w:t>Gemäss § 26 Finanzverordnung weisen die Gemeinden in Budget und Jahresrechnung folge</w:t>
      </w:r>
      <w:r>
        <w:t>n</w:t>
      </w:r>
      <w:r>
        <w:t>de Finanzkennzahlen zur Beurteilung der Verschuldung, Finanzierung und Leistungsfähigkeit aus:</w:t>
      </w:r>
    </w:p>
    <w:p w:rsidR="00447F22" w:rsidRDefault="00447F22" w:rsidP="007E0489">
      <w:pPr>
        <w:pStyle w:val="Listennummer2"/>
        <w:numPr>
          <w:ilvl w:val="0"/>
          <w:numId w:val="33"/>
        </w:numPr>
      </w:pPr>
      <w:r>
        <w:t>Nettoschuld I pro Einwohner</w:t>
      </w:r>
    </w:p>
    <w:p w:rsidR="00447F22" w:rsidRDefault="00447F22" w:rsidP="007E0489">
      <w:pPr>
        <w:pStyle w:val="Listennummer2"/>
        <w:numPr>
          <w:ilvl w:val="0"/>
          <w:numId w:val="33"/>
        </w:numPr>
      </w:pPr>
      <w:r>
        <w:t>Nettoverschuldungsquotient</w:t>
      </w:r>
    </w:p>
    <w:p w:rsidR="00447F22" w:rsidRDefault="00447F22" w:rsidP="007E0489">
      <w:pPr>
        <w:pStyle w:val="Listennummer2"/>
        <w:numPr>
          <w:ilvl w:val="0"/>
          <w:numId w:val="33"/>
        </w:numPr>
      </w:pPr>
      <w:r>
        <w:t>Zinsbelastungsanteil</w:t>
      </w:r>
    </w:p>
    <w:p w:rsidR="00447F22" w:rsidRDefault="00447F22" w:rsidP="007E0489">
      <w:pPr>
        <w:pStyle w:val="Listennummer2"/>
        <w:numPr>
          <w:ilvl w:val="0"/>
          <w:numId w:val="33"/>
        </w:numPr>
      </w:pPr>
      <w:r>
        <w:t>Eigenkapitaldeckungsgrad</w:t>
      </w:r>
    </w:p>
    <w:p w:rsidR="00447F22" w:rsidRDefault="00447F22" w:rsidP="007E0489">
      <w:pPr>
        <w:pStyle w:val="Listennummer2"/>
        <w:numPr>
          <w:ilvl w:val="0"/>
          <w:numId w:val="33"/>
        </w:numPr>
      </w:pPr>
      <w:r>
        <w:t>Selbstfinanzierungsanteil</w:t>
      </w:r>
    </w:p>
    <w:p w:rsidR="00447F22" w:rsidRDefault="00447F22" w:rsidP="007E0489">
      <w:pPr>
        <w:pStyle w:val="Listennummer2"/>
        <w:numPr>
          <w:ilvl w:val="0"/>
          <w:numId w:val="33"/>
        </w:numPr>
      </w:pPr>
      <w:r>
        <w:t>Selbstfinanzierungsgrad</w:t>
      </w:r>
    </w:p>
    <w:p w:rsidR="00447F22" w:rsidRDefault="00447F22" w:rsidP="007E0489">
      <w:pPr>
        <w:pStyle w:val="Listennummer2"/>
        <w:numPr>
          <w:ilvl w:val="0"/>
          <w:numId w:val="33"/>
        </w:numPr>
      </w:pPr>
      <w:r>
        <w:t>Kapitaldienstanteil</w:t>
      </w:r>
    </w:p>
    <w:p w:rsidR="00447F22" w:rsidRDefault="00447F22" w:rsidP="007E0489">
      <w:pPr>
        <w:pStyle w:val="Text"/>
      </w:pPr>
    </w:p>
    <w:p w:rsidR="001E1719" w:rsidRPr="001E1719" w:rsidRDefault="00447F22" w:rsidP="007E0489">
      <w:pPr>
        <w:pStyle w:val="Text"/>
      </w:pPr>
      <w:r>
        <w:t>Die Kennzahlenauswertung zeigt mit der Nettoschuld I pro Einwohner und dem Nettoverschu</w:t>
      </w:r>
      <w:r>
        <w:t>l</w:t>
      </w:r>
      <w:r>
        <w:t>dungsquotient die Schuldenbelastung. Mit dem Selbstfinanzierungsanteil, dem Selbstfinanzi</w:t>
      </w:r>
      <w:r>
        <w:t>e</w:t>
      </w:r>
      <w:r>
        <w:t>rungsgrad, dem Zinsbelastungsanteil und dem Kapitaldienstanteil wird die Leistungsfähigkeit gemessen. Der Eigenkapitaldeckungsgrad zeigt den Reservebestand. Mit der mehrjährigen B</w:t>
      </w:r>
      <w:r>
        <w:t>e</w:t>
      </w:r>
      <w:r>
        <w:t>trachtungsperiode können zuverlässige Aussagen zur Entwicklung der Gemeindefinanzen g</w:t>
      </w:r>
      <w:r>
        <w:t>e</w:t>
      </w:r>
      <w:r>
        <w:t>macht werden. Zudem werden ausserordentliche Faktoren einzelner Jahre im Mehrjahresve</w:t>
      </w:r>
      <w:r>
        <w:t>r</w:t>
      </w:r>
      <w:r>
        <w:t>gleich relativiert.</w:t>
      </w:r>
    </w:p>
    <w:p w:rsidR="001E1719" w:rsidRPr="001E1719" w:rsidRDefault="001E1719" w:rsidP="007E0489">
      <w:pPr>
        <w:pStyle w:val="Text"/>
      </w:pPr>
    </w:p>
    <w:p w:rsidR="001E1719" w:rsidRPr="006E445E" w:rsidRDefault="001E1719" w:rsidP="006E445E">
      <w:pPr>
        <w:pStyle w:val="berschrift1"/>
      </w:pPr>
      <w:bookmarkStart w:id="74" w:name="_Toc405624323"/>
      <w:bookmarkStart w:id="75" w:name="_Toc408920802"/>
      <w:r w:rsidRPr="006E445E">
        <w:lastRenderedPageBreak/>
        <w:t>Budget</w:t>
      </w:r>
      <w:bookmarkEnd w:id="74"/>
      <w:bookmarkEnd w:id="75"/>
    </w:p>
    <w:p w:rsidR="001E1719" w:rsidRPr="006E445E" w:rsidRDefault="001E1719" w:rsidP="006E445E">
      <w:pPr>
        <w:pStyle w:val="berschrift2"/>
      </w:pPr>
      <w:bookmarkStart w:id="76" w:name="_Toc405624324"/>
      <w:bookmarkStart w:id="77" w:name="_Toc408920803"/>
      <w:r w:rsidRPr="006E445E">
        <w:t>Begriff</w:t>
      </w:r>
      <w:bookmarkEnd w:id="76"/>
      <w:bookmarkEnd w:id="77"/>
    </w:p>
    <w:p w:rsidR="002520A7" w:rsidRPr="005F2B8D" w:rsidRDefault="002520A7" w:rsidP="005F2B8D">
      <w:pPr>
        <w:pStyle w:val="Text"/>
      </w:pPr>
      <w:r w:rsidRPr="005F2B8D">
        <w:t>Das Budget enthält Ausgabenermächtigungen (Budgetkredite) und Einnahmenschätzungen.</w:t>
      </w:r>
    </w:p>
    <w:p w:rsidR="002520A7" w:rsidRPr="005F2B8D" w:rsidRDefault="002520A7" w:rsidP="005F2B8D">
      <w:pPr>
        <w:pStyle w:val="Text"/>
      </w:pPr>
    </w:p>
    <w:p w:rsidR="001E1719" w:rsidRPr="006E445E" w:rsidRDefault="001E1719" w:rsidP="006E445E">
      <w:pPr>
        <w:pStyle w:val="berschrift2"/>
      </w:pPr>
      <w:bookmarkStart w:id="78" w:name="_Toc405624325"/>
      <w:bookmarkStart w:id="79" w:name="_Toc408920804"/>
      <w:r w:rsidRPr="006E445E">
        <w:t>Budgetgrundsätze</w:t>
      </w:r>
      <w:bookmarkEnd w:id="78"/>
      <w:bookmarkEnd w:id="79"/>
    </w:p>
    <w:p w:rsidR="00D97B12" w:rsidRDefault="00D97B12" w:rsidP="005F2B8D">
      <w:pPr>
        <w:pStyle w:val="Text"/>
      </w:pPr>
      <w:r>
        <w:t>Vor Beginn des Rechnungsjahres stellt das zuständige Organ das Budget nach den Grundsä</w:t>
      </w:r>
      <w:r>
        <w:t>t</w:t>
      </w:r>
      <w:r>
        <w:t xml:space="preserve">zen der </w:t>
      </w:r>
      <w:proofErr w:type="spellStart"/>
      <w:r>
        <w:t>Jährlichkeit</w:t>
      </w:r>
      <w:proofErr w:type="spellEnd"/>
      <w:r>
        <w:t>, Vollständigkeit, Bruttodarstellung und Spezifikation derart auf, dass grun</w:t>
      </w:r>
      <w:r>
        <w:t>d</w:t>
      </w:r>
      <w:r>
        <w:t>sätzlich der Aufwand inklusive Passivzinsen und Abschreibungen durch den Ertrag gedeckt ist.</w:t>
      </w:r>
    </w:p>
    <w:p w:rsidR="00D97B12" w:rsidRDefault="00D97B12" w:rsidP="005F2B8D">
      <w:pPr>
        <w:pStyle w:val="Text"/>
      </w:pPr>
    </w:p>
    <w:p w:rsidR="00D97B12" w:rsidRDefault="00D97B12" w:rsidP="005F2B8D">
      <w:pPr>
        <w:pStyle w:val="Text"/>
      </w:pPr>
      <w:r>
        <w:t>Das Budget gibt einen Überblick über die Aufwände und Erträge der Erfolgsrechnung und die Ausgaben und Einnahmen der Investitionsrechnung. Die bewilligten Ausgaben und geschätzten Einnahmen in der Investitionsrechnung und die Jahrestranchen stützen sich auf rechtsverbin</w:t>
      </w:r>
      <w:r>
        <w:t>d</w:t>
      </w:r>
      <w:r>
        <w:t>liche Erlasse oder Verpflichtungskredite.</w:t>
      </w:r>
    </w:p>
    <w:p w:rsidR="00D97B12" w:rsidRPr="00D97B12" w:rsidRDefault="00D97B12" w:rsidP="005F2B8D">
      <w:pPr>
        <w:pStyle w:val="Text"/>
      </w:pPr>
    </w:p>
    <w:p w:rsidR="001E1719" w:rsidRPr="006E445E" w:rsidRDefault="001E1719" w:rsidP="006E445E">
      <w:pPr>
        <w:pStyle w:val="berschrift2"/>
      </w:pPr>
      <w:bookmarkStart w:id="80" w:name="_Toc405624326"/>
      <w:bookmarkStart w:id="81" w:name="_Toc408920805"/>
      <w:r w:rsidRPr="006E445E">
        <w:t>Mittelbeschaffung</w:t>
      </w:r>
      <w:bookmarkEnd w:id="80"/>
      <w:bookmarkEnd w:id="81"/>
    </w:p>
    <w:p w:rsidR="00D97B12" w:rsidRPr="00637DF7" w:rsidRDefault="00D97B12" w:rsidP="005F2B8D">
      <w:pPr>
        <w:pStyle w:val="TextDoppelpunkt"/>
      </w:pPr>
      <w:r w:rsidRPr="00637DF7">
        <w:t>Die Gemeinden beschaffen ihre Mittel durch</w:t>
      </w:r>
    </w:p>
    <w:p w:rsidR="00D97B12" w:rsidRPr="00637DF7" w:rsidRDefault="00D97B12" w:rsidP="005F2B8D">
      <w:pPr>
        <w:pStyle w:val="AufzhlungszeichenText"/>
      </w:pPr>
      <w:r w:rsidRPr="00637DF7">
        <w:t>die Erhebung von Steuern, Gebühren und Beiträgen</w:t>
      </w:r>
    </w:p>
    <w:p w:rsidR="00D97B12" w:rsidRPr="00637DF7" w:rsidRDefault="00D97B12" w:rsidP="005F2B8D">
      <w:pPr>
        <w:pStyle w:val="AufzhlungszeichenText"/>
      </w:pPr>
      <w:r w:rsidRPr="00637DF7">
        <w:t>die Erträgnisse des Vermögens</w:t>
      </w:r>
    </w:p>
    <w:p w:rsidR="00D97B12" w:rsidRPr="00637DF7" w:rsidRDefault="00D97B12" w:rsidP="005F2B8D">
      <w:pPr>
        <w:pStyle w:val="AufzhlungszeichenText"/>
      </w:pPr>
      <w:r w:rsidRPr="00637DF7">
        <w:t xml:space="preserve">Beiträge und Anteile an Einnahmen öffentlicher Körperschaften, </w:t>
      </w:r>
    </w:p>
    <w:p w:rsidR="00D97B12" w:rsidRPr="00637DF7" w:rsidRDefault="00D97B12" w:rsidP="005F2B8D">
      <w:pPr>
        <w:pStyle w:val="AufzhlungszeichenText"/>
      </w:pPr>
      <w:r w:rsidRPr="00637DF7">
        <w:t>Unternehmungen und Einrichtungen</w:t>
      </w:r>
    </w:p>
    <w:p w:rsidR="00D97B12" w:rsidRPr="00637DF7" w:rsidRDefault="00D97B12" w:rsidP="005F2B8D">
      <w:pPr>
        <w:pStyle w:val="AufzhlungszeichenText"/>
      </w:pPr>
      <w:r w:rsidRPr="00637DF7">
        <w:t>die Aufnahme von Darlehen und Anteilen</w:t>
      </w:r>
    </w:p>
    <w:p w:rsidR="00D97B12" w:rsidRPr="00637DF7" w:rsidRDefault="00D97B12" w:rsidP="005F2B8D">
      <w:pPr>
        <w:pStyle w:val="Text"/>
      </w:pPr>
    </w:p>
    <w:p w:rsidR="00D97B12" w:rsidRDefault="00D97B12" w:rsidP="005F2B8D">
      <w:pPr>
        <w:pStyle w:val="Text"/>
      </w:pPr>
      <w:r w:rsidRPr="00637DF7">
        <w:t>Die Gemeinden beziehen ihre Steuern nach kantonalem Recht. Sie setzen den Steuerfuss fest.</w:t>
      </w:r>
    </w:p>
    <w:p w:rsidR="00D97B12" w:rsidRPr="00D97B12" w:rsidRDefault="00D97B12" w:rsidP="005F2B8D">
      <w:pPr>
        <w:pStyle w:val="Text"/>
      </w:pPr>
    </w:p>
    <w:p w:rsidR="001E1719" w:rsidRPr="006E445E" w:rsidRDefault="001E1719" w:rsidP="006E445E">
      <w:pPr>
        <w:pStyle w:val="berschrift2"/>
      </w:pPr>
      <w:bookmarkStart w:id="82" w:name="_Toc405624327"/>
      <w:bookmarkStart w:id="83" w:name="_Toc408920806"/>
      <w:r w:rsidRPr="006E445E">
        <w:t>Vergleichszahlen</w:t>
      </w:r>
      <w:bookmarkEnd w:id="82"/>
      <w:bookmarkEnd w:id="83"/>
    </w:p>
    <w:p w:rsidR="00D97B12" w:rsidRDefault="00D97B12" w:rsidP="005F2B8D">
      <w:pPr>
        <w:pStyle w:val="Text"/>
      </w:pPr>
      <w:r>
        <w:t>Das Budget enthält zum Vergleich die Zahlen des vorangehenden Budgets und der letzten a</w:t>
      </w:r>
      <w:r>
        <w:t>b</w:t>
      </w:r>
      <w:r>
        <w:t>geschlossenen Rechnung einschliesslich des dreistufigen Erfolgsausweises. Ihm sind die Kr</w:t>
      </w:r>
      <w:r>
        <w:t>e</w:t>
      </w:r>
      <w:r>
        <w:t>ditkontrolle sowie die Artengliederung (volkswirtschaftliche Gliederung) beizufügen. Wesentl</w:t>
      </w:r>
      <w:r>
        <w:t>i</w:t>
      </w:r>
      <w:r>
        <w:t>che Abweichungen sind zu begründen.</w:t>
      </w:r>
    </w:p>
    <w:p w:rsidR="00D97B12" w:rsidRPr="00D97B12" w:rsidRDefault="00D97B12" w:rsidP="005F2B8D">
      <w:pPr>
        <w:pStyle w:val="Text"/>
      </w:pPr>
    </w:p>
    <w:p w:rsidR="001E1719" w:rsidRPr="006E445E" w:rsidRDefault="001E1719" w:rsidP="006E445E">
      <w:pPr>
        <w:pStyle w:val="berschrift2"/>
      </w:pPr>
      <w:bookmarkStart w:id="84" w:name="_Toc405624328"/>
      <w:bookmarkStart w:id="85" w:name="_Toc408920807"/>
      <w:r w:rsidRPr="006E445E">
        <w:t>Investitionsbegriff</w:t>
      </w:r>
      <w:bookmarkEnd w:id="84"/>
      <w:bookmarkEnd w:id="85"/>
    </w:p>
    <w:p w:rsidR="00D97B12" w:rsidRDefault="00D97B12" w:rsidP="005F2B8D">
      <w:pPr>
        <w:pStyle w:val="Text"/>
      </w:pPr>
      <w:r>
        <w:t>Der Investitionsbegriff gibt Antwort auf die Frage, ob eine Investitionsausgabe oder -einnahme in der Erfolgsrechnung oder in der Investitionsrechnung zu verbuchen ist.</w:t>
      </w:r>
    </w:p>
    <w:p w:rsidR="00D97B12" w:rsidRDefault="00D97B12" w:rsidP="005F2B8D">
      <w:pPr>
        <w:pStyle w:val="Text"/>
      </w:pPr>
    </w:p>
    <w:p w:rsidR="00D97B12" w:rsidRDefault="00D97B12" w:rsidP="005F2B8D">
      <w:pPr>
        <w:pStyle w:val="Text"/>
      </w:pPr>
      <w:r>
        <w:t>Als Investition werden Ausgaben für den Erwerb, die Erstellung sowie die Verbesserung daue</w:t>
      </w:r>
      <w:r>
        <w:t>r</w:t>
      </w:r>
      <w:r>
        <w:t xml:space="preserve">hafter Vermögenswerte, die zum Verwaltungsvermögen gehören, verstanden (§ 17 Abs. 1 </w:t>
      </w:r>
      <w:proofErr w:type="spellStart"/>
      <w:r>
        <w:t>FiV</w:t>
      </w:r>
      <w:proofErr w:type="spellEnd"/>
      <w:r>
        <w:t>). Diese Ausgaben ermöglichen eine neue oder erhöhte Nutzung der Vermögenswerte in quant</w:t>
      </w:r>
      <w:r>
        <w:t>i</w:t>
      </w:r>
      <w:r>
        <w:t>tativer oder qualitativer Hinsicht über mehrere Jahre.</w:t>
      </w:r>
    </w:p>
    <w:p w:rsidR="00D97B12" w:rsidRDefault="00D97B12" w:rsidP="005F2B8D">
      <w:pPr>
        <w:pStyle w:val="Text"/>
      </w:pPr>
    </w:p>
    <w:p w:rsidR="00D97B12" w:rsidRDefault="00D97B12" w:rsidP="005F2B8D">
      <w:pPr>
        <w:pStyle w:val="Text"/>
      </w:pPr>
      <w:r>
        <w:t>Der Investitionsbegriff ist an die Kriterien des sachlichen und des finanziellen Investitionsb</w:t>
      </w:r>
      <w:r>
        <w:t>e</w:t>
      </w:r>
      <w:r>
        <w:t xml:space="preserve">griffs (Aktivierungsgrenze) gebunden. Für die Beurteilung, ob eine Investitionsausgabe oder </w:t>
      </w:r>
      <w:r w:rsidR="00225F9E">
        <w:br/>
      </w:r>
      <w:r w:rsidR="00225F9E">
        <w:noBreakHyphen/>
      </w:r>
      <w:proofErr w:type="spellStart"/>
      <w:r>
        <w:t>einnahme</w:t>
      </w:r>
      <w:proofErr w:type="spellEnd"/>
      <w:r>
        <w:t xml:space="preserve"> in der Investitionsrechnung zu verbuchen ist, müssen zwingend beide Kriterien e</w:t>
      </w:r>
      <w:r>
        <w:t>r</w:t>
      </w:r>
      <w:r>
        <w:t>füllt sein.</w:t>
      </w:r>
    </w:p>
    <w:p w:rsidR="00D97B12" w:rsidRDefault="00D97B12" w:rsidP="005F2B8D">
      <w:pPr>
        <w:pStyle w:val="Text"/>
      </w:pPr>
    </w:p>
    <w:p w:rsidR="00D97B12" w:rsidRDefault="00D97B12" w:rsidP="005F2B8D">
      <w:pPr>
        <w:pStyle w:val="Text"/>
      </w:pPr>
      <w:r>
        <w:t>Dem sachlichen Investitionsbegriff ist der finanzielle Investitionsbegriff nachgestellt. Nur wenn eine Ausgabe den Tatbestand des sachlichen Investitionsbegriffs erfüllt und die Aktivierung</w:t>
      </w:r>
      <w:r>
        <w:t>s</w:t>
      </w:r>
      <w:r>
        <w:t>grenze übersteigt, ist sie in der Investitionsrechnung zu verbuchen, in der Bilanz zu aktivieren und nach der entsprechenden Nutzungsdauer abzuschreiben. Ansonsten erfolgt die Verb</w:t>
      </w:r>
      <w:r>
        <w:t>u</w:t>
      </w:r>
      <w:r>
        <w:t>chung in der Erfolgsrechnung.</w:t>
      </w:r>
    </w:p>
    <w:p w:rsidR="00D97B12" w:rsidRPr="00D97B12" w:rsidRDefault="00D97B12" w:rsidP="005F2B8D">
      <w:pPr>
        <w:pStyle w:val="Text"/>
      </w:pPr>
    </w:p>
    <w:p w:rsidR="001E1719" w:rsidRPr="006E445E" w:rsidRDefault="001E1719" w:rsidP="006E445E">
      <w:pPr>
        <w:pStyle w:val="berschrift3"/>
      </w:pPr>
      <w:bookmarkStart w:id="86" w:name="_Toc405624329"/>
      <w:bookmarkStart w:id="87" w:name="_Toc408920808"/>
      <w:r w:rsidRPr="006E445E">
        <w:lastRenderedPageBreak/>
        <w:t>Sachliches Kriterium</w:t>
      </w:r>
      <w:bookmarkEnd w:id="86"/>
      <w:bookmarkEnd w:id="87"/>
    </w:p>
    <w:p w:rsidR="00D97B12" w:rsidRDefault="00D97B12" w:rsidP="005F2B8D">
      <w:pPr>
        <w:pStyle w:val="TextDoppelpunkt"/>
      </w:pPr>
      <w:r>
        <w:t>Folgende Ausgaben gelten als Investitionen:</w:t>
      </w:r>
    </w:p>
    <w:p w:rsidR="00D97B12" w:rsidRDefault="00D97B12" w:rsidP="005F2B8D">
      <w:pPr>
        <w:pStyle w:val="Aufzhlungszeichen3"/>
        <w:numPr>
          <w:ilvl w:val="0"/>
          <w:numId w:val="34"/>
        </w:numPr>
      </w:pPr>
      <w:r>
        <w:t>Landerwerb</w:t>
      </w:r>
    </w:p>
    <w:p w:rsidR="00D97B12" w:rsidRDefault="00D97B12" w:rsidP="005F2B8D">
      <w:pPr>
        <w:pStyle w:val="Aufzhlungszeichen3"/>
        <w:numPr>
          <w:ilvl w:val="0"/>
          <w:numId w:val="34"/>
        </w:numPr>
      </w:pPr>
      <w:r>
        <w:t>Übertragung von Liegenschaften des Finanzvermögens ins Verwaltungsvermögen</w:t>
      </w:r>
    </w:p>
    <w:p w:rsidR="00D97B12" w:rsidRDefault="00D97B12" w:rsidP="005F2B8D">
      <w:pPr>
        <w:pStyle w:val="Aufzhlungszeichen3"/>
        <w:numPr>
          <w:ilvl w:val="0"/>
          <w:numId w:val="34"/>
        </w:numPr>
      </w:pPr>
      <w:r>
        <w:t>Bauliche Investitionen</w:t>
      </w:r>
    </w:p>
    <w:p w:rsidR="00D97B12" w:rsidRDefault="00D97B12" w:rsidP="005F2B8D">
      <w:pPr>
        <w:pStyle w:val="Aufzhlungszeichen3"/>
        <w:numPr>
          <w:ilvl w:val="0"/>
          <w:numId w:val="34"/>
        </w:numPr>
      </w:pPr>
      <w:r>
        <w:t>Anschaffung von Mobilien</w:t>
      </w:r>
    </w:p>
    <w:p w:rsidR="00D97B12" w:rsidRDefault="00D97B12" w:rsidP="005F2B8D">
      <w:pPr>
        <w:pStyle w:val="Aufzhlungszeichen3"/>
        <w:numPr>
          <w:ilvl w:val="0"/>
          <w:numId w:val="34"/>
        </w:numPr>
      </w:pPr>
      <w:r>
        <w:t>Kosten für Planprojekte</w:t>
      </w:r>
    </w:p>
    <w:p w:rsidR="00D97B12" w:rsidRDefault="00D97B12" w:rsidP="005F2B8D">
      <w:pPr>
        <w:pStyle w:val="Aufzhlungszeichen3"/>
        <w:numPr>
          <w:ilvl w:val="0"/>
          <w:numId w:val="34"/>
        </w:numPr>
      </w:pPr>
      <w:r>
        <w:t>Instandstellungs- und Unterhaltskosten an Sachanlagen mit mehrjähriger Nutzungsdauer</w:t>
      </w:r>
    </w:p>
    <w:p w:rsidR="00D97B12" w:rsidRDefault="00D97B12" w:rsidP="005F2B8D">
      <w:pPr>
        <w:pStyle w:val="Text"/>
      </w:pPr>
    </w:p>
    <w:p w:rsidR="00D97B12" w:rsidRDefault="00D97B12" w:rsidP="005F2B8D">
      <w:pPr>
        <w:pStyle w:val="Text"/>
      </w:pPr>
      <w:r>
        <w:t>Nur wertvermehrende Investitionen fallen unter den sachlichen Investitionsbegriff.</w:t>
      </w:r>
    </w:p>
    <w:p w:rsidR="00D97B12" w:rsidRDefault="00D97B12" w:rsidP="005F2B8D">
      <w:pPr>
        <w:pStyle w:val="Text"/>
      </w:pPr>
    </w:p>
    <w:p w:rsidR="00D97B12" w:rsidRDefault="00D97B12" w:rsidP="005F2B8D">
      <w:pPr>
        <w:pStyle w:val="TextDoppelpunkt"/>
      </w:pPr>
      <w:r>
        <w:t>Unter den sachlichen Investitionsbegriff fallen folgende Einnahmen:</w:t>
      </w:r>
    </w:p>
    <w:p w:rsidR="00D97B12" w:rsidRDefault="00D97B12" w:rsidP="005F2B8D">
      <w:pPr>
        <w:pStyle w:val="Aufzhlungszeichen3"/>
        <w:numPr>
          <w:ilvl w:val="0"/>
          <w:numId w:val="35"/>
        </w:numPr>
      </w:pPr>
      <w:r>
        <w:t>Beiträge der Grundeigentümerinnen und -eigentümer</w:t>
      </w:r>
    </w:p>
    <w:p w:rsidR="00D97B12" w:rsidRDefault="00D97B12" w:rsidP="005F2B8D">
      <w:pPr>
        <w:pStyle w:val="Aufzhlungszeichen3"/>
        <w:numPr>
          <w:ilvl w:val="0"/>
          <w:numId w:val="35"/>
        </w:numPr>
      </w:pPr>
      <w:r>
        <w:t>Beiträge für Investitionsobjekte und Rückerstattungen für früher geleistete Investitionsbe</w:t>
      </w:r>
      <w:r>
        <w:t>i</w:t>
      </w:r>
      <w:r>
        <w:t>träge</w:t>
      </w:r>
    </w:p>
    <w:p w:rsidR="009E594C" w:rsidRPr="009E594C" w:rsidRDefault="00D97B12" w:rsidP="005F2B8D">
      <w:pPr>
        <w:pStyle w:val="Aufzhlungszeichen3"/>
        <w:numPr>
          <w:ilvl w:val="0"/>
          <w:numId w:val="35"/>
        </w:numPr>
      </w:pPr>
      <w:r w:rsidRPr="009E594C">
        <w:t>Bundes-, Kantons- und andere Beiträge an Investitionen</w:t>
      </w:r>
    </w:p>
    <w:p w:rsidR="00D97B12" w:rsidRPr="009E594C" w:rsidRDefault="00D97B12" w:rsidP="005F2B8D">
      <w:pPr>
        <w:pStyle w:val="Aufzhlungszeichen3"/>
        <w:numPr>
          <w:ilvl w:val="0"/>
          <w:numId w:val="35"/>
        </w:numPr>
      </w:pPr>
      <w:r w:rsidRPr="009E594C">
        <w:t>Übertragungen von Liegenschaften des Verwaltungsvermögens ins Finanzvermögen</w:t>
      </w:r>
    </w:p>
    <w:p w:rsidR="00D97B12" w:rsidRPr="005F2B8D" w:rsidRDefault="00D97B12" w:rsidP="005F2B8D">
      <w:pPr>
        <w:pStyle w:val="Text"/>
      </w:pPr>
    </w:p>
    <w:p w:rsidR="001E1719" w:rsidRPr="006E445E" w:rsidRDefault="001E1719" w:rsidP="006E445E">
      <w:pPr>
        <w:pStyle w:val="berschrift3"/>
      </w:pPr>
      <w:bookmarkStart w:id="88" w:name="_Toc405624330"/>
      <w:bookmarkStart w:id="89" w:name="_Toc408920809"/>
      <w:r w:rsidRPr="006E445E">
        <w:t>Finanzielles Kriterium (Aktivierungsgrenze)</w:t>
      </w:r>
      <w:bookmarkEnd w:id="88"/>
      <w:bookmarkEnd w:id="89"/>
    </w:p>
    <w:p w:rsidR="00D97B12" w:rsidRDefault="00D97B12" w:rsidP="000A2F85">
      <w:pPr>
        <w:pStyle w:val="TextDoppelpunkt"/>
      </w:pPr>
      <w:r>
        <w:t>Die Aktivierungsgrenzen sind wie folgt festgelegt:</w:t>
      </w:r>
    </w:p>
    <w:p w:rsidR="00D97B12" w:rsidRDefault="00D97B12" w:rsidP="000A2F85">
      <w:pPr>
        <w:pStyle w:val="Aufzhlungszeichen3"/>
        <w:numPr>
          <w:ilvl w:val="0"/>
          <w:numId w:val="36"/>
        </w:numPr>
        <w:tabs>
          <w:tab w:val="left" w:pos="4536"/>
          <w:tab w:val="right" w:pos="6237"/>
        </w:tabs>
      </w:pPr>
      <w:r>
        <w:t>bis 1'000 Einwohner</w:t>
      </w:r>
      <w:r>
        <w:tab/>
      </w:r>
      <w:r w:rsidR="00C16AC3">
        <w:t>CHF</w:t>
      </w:r>
      <w:r>
        <w:tab/>
        <w:t>25'000.00</w:t>
      </w:r>
    </w:p>
    <w:p w:rsidR="00D97B12" w:rsidRDefault="00D97B12" w:rsidP="000A2F85">
      <w:pPr>
        <w:pStyle w:val="Aufzhlungszeichen3"/>
        <w:numPr>
          <w:ilvl w:val="0"/>
          <w:numId w:val="36"/>
        </w:numPr>
        <w:tabs>
          <w:tab w:val="left" w:pos="4536"/>
          <w:tab w:val="right" w:pos="6237"/>
        </w:tabs>
      </w:pPr>
      <w:r>
        <w:t>1'000 bis 5'000 Einwohner</w:t>
      </w:r>
      <w:r w:rsidR="009E594C">
        <w:tab/>
      </w:r>
      <w:r w:rsidR="00C16AC3">
        <w:t>CHF</w:t>
      </w:r>
      <w:r>
        <w:tab/>
        <w:t>50'000.00</w:t>
      </w:r>
    </w:p>
    <w:p w:rsidR="00D97B12" w:rsidRDefault="00D97B12" w:rsidP="000A2F85">
      <w:pPr>
        <w:pStyle w:val="Aufzhlungszeichen3"/>
        <w:numPr>
          <w:ilvl w:val="0"/>
          <w:numId w:val="36"/>
        </w:numPr>
        <w:tabs>
          <w:tab w:val="left" w:pos="4536"/>
          <w:tab w:val="right" w:pos="6237"/>
        </w:tabs>
      </w:pPr>
      <w:r>
        <w:t>5'001 bis 10'000 Einwohner</w:t>
      </w:r>
      <w:r>
        <w:tab/>
      </w:r>
      <w:r w:rsidR="00C16AC3">
        <w:t>CHF</w:t>
      </w:r>
      <w:r>
        <w:tab/>
        <w:t>75'000.00</w:t>
      </w:r>
    </w:p>
    <w:p w:rsidR="00D97B12" w:rsidRDefault="000A2F85" w:rsidP="000A2F85">
      <w:pPr>
        <w:pStyle w:val="Aufzhlungszeichen3"/>
        <w:numPr>
          <w:ilvl w:val="0"/>
          <w:numId w:val="36"/>
        </w:numPr>
        <w:tabs>
          <w:tab w:val="left" w:pos="4536"/>
          <w:tab w:val="right" w:pos="6237"/>
        </w:tabs>
      </w:pPr>
      <w:r>
        <w:t>ab 10'001 Einwohner</w:t>
      </w:r>
      <w:r>
        <w:tab/>
        <w:t xml:space="preserve">CHF </w:t>
      </w:r>
      <w:r>
        <w:tab/>
        <w:t>100'000.00</w:t>
      </w:r>
    </w:p>
    <w:p w:rsidR="00D97B12" w:rsidRPr="000A2F85" w:rsidRDefault="00D97B12" w:rsidP="000A2F85">
      <w:pPr>
        <w:pStyle w:val="Text"/>
      </w:pPr>
    </w:p>
    <w:p w:rsidR="001E1719" w:rsidRPr="006E445E" w:rsidRDefault="001E1719" w:rsidP="006E445E">
      <w:pPr>
        <w:pStyle w:val="berschrift2"/>
      </w:pPr>
      <w:bookmarkStart w:id="90" w:name="_Toc405624331"/>
      <w:bookmarkStart w:id="91" w:name="_Toc408920810"/>
      <w:r w:rsidRPr="006E445E">
        <w:t>Budgetkredite</w:t>
      </w:r>
      <w:bookmarkEnd w:id="90"/>
      <w:bookmarkEnd w:id="91"/>
    </w:p>
    <w:p w:rsidR="00D97B12" w:rsidRPr="000A2F85" w:rsidRDefault="00D97B12" w:rsidP="000A2F85">
      <w:pPr>
        <w:pStyle w:val="Text"/>
      </w:pPr>
      <w:r w:rsidRPr="000A2F85">
        <w:t>Budgetkredite verfallen Ende Rechnungsjahr. Mit dem Budget dürfen Ausgaben für die Erfü</w:t>
      </w:r>
      <w:r w:rsidRPr="000A2F85">
        <w:t>l</w:t>
      </w:r>
      <w:r w:rsidRPr="000A2F85">
        <w:t>lung von bestehenden Aufgaben bewilligt werden, wenn sie im gleichen Rechnungsjahr abg</w:t>
      </w:r>
      <w:r w:rsidRPr="000A2F85">
        <w:t>e</w:t>
      </w:r>
      <w:r w:rsidRPr="000A2F85">
        <w:t xml:space="preserve">rechnet werden können und 2 % der budgetierten Gemeindesteuererträge nicht übersteigen. Andere Ausgaben dürfen nur bewilligt werden, wenn sie </w:t>
      </w:r>
      <w:r w:rsidR="00C16AC3" w:rsidRPr="000A2F85">
        <w:t>CHF</w:t>
      </w:r>
      <w:r w:rsidRPr="000A2F85">
        <w:t> 5'000.00 oder 0,4 % der budg</w:t>
      </w:r>
      <w:r w:rsidRPr="000A2F85">
        <w:t>e</w:t>
      </w:r>
      <w:r w:rsidRPr="000A2F85">
        <w:t>tierten Gemeindesteuererträge nicht übersteigen.</w:t>
      </w:r>
    </w:p>
    <w:p w:rsidR="00D97B12" w:rsidRPr="000A2F85" w:rsidRDefault="00D97B12" w:rsidP="000A2F85">
      <w:pPr>
        <w:pStyle w:val="Text"/>
      </w:pPr>
    </w:p>
    <w:p w:rsidR="001E1719" w:rsidRPr="006E445E" w:rsidRDefault="001E1719" w:rsidP="006E445E">
      <w:pPr>
        <w:pStyle w:val="berschrift2"/>
      </w:pPr>
      <w:bookmarkStart w:id="92" w:name="_Toc405624332"/>
      <w:bookmarkStart w:id="93" w:name="_Toc408920811"/>
      <w:r w:rsidRPr="006E445E">
        <w:t>Beschlussfassung</w:t>
      </w:r>
      <w:bookmarkEnd w:id="92"/>
      <w:bookmarkEnd w:id="93"/>
    </w:p>
    <w:p w:rsidR="00D97B12" w:rsidRPr="00637DF7" w:rsidRDefault="00D97B12" w:rsidP="000A2F85">
      <w:pPr>
        <w:pStyle w:val="Text"/>
      </w:pPr>
      <w:r w:rsidRPr="00637DF7">
        <w:t>D</w:t>
      </w:r>
      <w:r>
        <w:t xml:space="preserve">as Budget </w:t>
      </w:r>
      <w:r w:rsidRPr="00637DF7">
        <w:t xml:space="preserve">ist dem zuständigen Organ (Gemeindeversammlung, Einwohnerrat </w:t>
      </w:r>
      <w:r>
        <w:t>und/</w:t>
      </w:r>
      <w:r w:rsidRPr="00637DF7">
        <w:t>oder U</w:t>
      </w:r>
      <w:r w:rsidRPr="00637DF7">
        <w:t>r</w:t>
      </w:r>
      <w:r w:rsidRPr="00637DF7">
        <w:t>nenabstimmung) zur Beratung und Beschlussfassung zu unterbreiten. In einer Gesamtabsti</w:t>
      </w:r>
      <w:r w:rsidRPr="00637DF7">
        <w:t>m</w:t>
      </w:r>
      <w:r w:rsidRPr="00637DF7">
        <w:t xml:space="preserve">mung wird </w:t>
      </w:r>
      <w:r>
        <w:t xml:space="preserve">das Budget </w:t>
      </w:r>
      <w:r w:rsidRPr="00637DF7">
        <w:t>mit dem Steuerfuss genehmigt.</w:t>
      </w:r>
    </w:p>
    <w:p w:rsidR="00D97B12" w:rsidRPr="00637DF7" w:rsidRDefault="00D97B12" w:rsidP="000A2F85">
      <w:pPr>
        <w:pStyle w:val="Text"/>
      </w:pPr>
    </w:p>
    <w:p w:rsidR="00D97B12" w:rsidRDefault="00D97B12" w:rsidP="000A2F85">
      <w:pPr>
        <w:pStyle w:val="Text"/>
      </w:pPr>
      <w:r w:rsidRPr="00637DF7">
        <w:t xml:space="preserve">Im Falle der Nichtgenehmigung des </w:t>
      </w:r>
      <w:r>
        <w:t>Budgets</w:t>
      </w:r>
      <w:r w:rsidRPr="00637DF7">
        <w:t xml:space="preserve"> bis zum 31. Dezember vor dem Budgetjahr ist der Gemeinderat ermächtigt, die für die Verwaltungstätigkeit unerlässlichen Ausgaben zu b</w:t>
      </w:r>
      <w:r w:rsidRPr="00637DF7">
        <w:t>e</w:t>
      </w:r>
      <w:r w:rsidRPr="00637DF7">
        <w:t>schliessen.</w:t>
      </w:r>
    </w:p>
    <w:p w:rsidR="00D97B12" w:rsidRPr="00D97B12" w:rsidRDefault="00D97B12" w:rsidP="000A2F85">
      <w:pPr>
        <w:pStyle w:val="Text"/>
      </w:pPr>
    </w:p>
    <w:p w:rsidR="001E1719" w:rsidRPr="006E445E" w:rsidRDefault="001E1719" w:rsidP="006E445E">
      <w:pPr>
        <w:pStyle w:val="berschrift2"/>
      </w:pPr>
      <w:bookmarkStart w:id="94" w:name="_Toc405624333"/>
      <w:bookmarkStart w:id="95" w:name="_Toc408920812"/>
      <w:r w:rsidRPr="006E445E">
        <w:t>Zahlungskredit</w:t>
      </w:r>
      <w:bookmarkEnd w:id="94"/>
      <w:bookmarkEnd w:id="95"/>
    </w:p>
    <w:p w:rsidR="00D97B12" w:rsidRPr="00637DF7" w:rsidRDefault="00D97B12" w:rsidP="000A2F85">
      <w:pPr>
        <w:pStyle w:val="Text"/>
      </w:pPr>
      <w:r w:rsidRPr="00637DF7">
        <w:t xml:space="preserve">Zahlungskredite sind die im </w:t>
      </w:r>
      <w:r>
        <w:t>Budget</w:t>
      </w:r>
      <w:r w:rsidRPr="00637DF7">
        <w:t xml:space="preserve"> bewilligten Jahreskredite für </w:t>
      </w:r>
      <w:r>
        <w:t>Ausgaben in der Erfolgs- und Investitionsrechnung.</w:t>
      </w:r>
      <w:r w:rsidRPr="00637DF7">
        <w:t xml:space="preserve"> Sie dürfen nur soweit in Anspruch genommen werden, als es für die ö</w:t>
      </w:r>
      <w:r w:rsidRPr="00637DF7">
        <w:t>f</w:t>
      </w:r>
      <w:r w:rsidRPr="00637DF7">
        <w:t>fentliche Aufgabenerfüllung unbedingt erforderlich ist.</w:t>
      </w:r>
    </w:p>
    <w:p w:rsidR="00D97B12" w:rsidRPr="00637DF7" w:rsidRDefault="00D97B12" w:rsidP="000A2F85">
      <w:pPr>
        <w:pStyle w:val="Text"/>
      </w:pPr>
    </w:p>
    <w:p w:rsidR="00D97B12" w:rsidRDefault="00D97B12" w:rsidP="000A2F85">
      <w:pPr>
        <w:pStyle w:val="Text"/>
      </w:pPr>
      <w:r w:rsidRPr="00637DF7">
        <w:t>Der Gemeinderat ist ermächtigt, Zahlungskredite für Investitionsausgaben im Rahmen des Ve</w:t>
      </w:r>
      <w:r w:rsidRPr="00637DF7">
        <w:t>r</w:t>
      </w:r>
      <w:r w:rsidRPr="00637DF7">
        <w:t>pflichtungskredites zu erhöhen.</w:t>
      </w:r>
    </w:p>
    <w:p w:rsidR="00D97B12" w:rsidRPr="00D97B12" w:rsidRDefault="00D97B12" w:rsidP="000A2F85">
      <w:pPr>
        <w:pStyle w:val="Text"/>
      </w:pPr>
    </w:p>
    <w:p w:rsidR="001E1719" w:rsidRPr="006E445E" w:rsidRDefault="001E1719" w:rsidP="006E445E">
      <w:pPr>
        <w:pStyle w:val="berschrift2"/>
      </w:pPr>
      <w:bookmarkStart w:id="96" w:name="_Toc405624334"/>
      <w:bookmarkStart w:id="97" w:name="_Toc408920813"/>
      <w:r w:rsidRPr="006E445E">
        <w:lastRenderedPageBreak/>
        <w:t>Genehmigung</w:t>
      </w:r>
      <w:bookmarkEnd w:id="96"/>
      <w:bookmarkEnd w:id="97"/>
    </w:p>
    <w:p w:rsidR="001E1719" w:rsidRDefault="00D97B12" w:rsidP="000A2F85">
      <w:pPr>
        <w:pStyle w:val="Text"/>
      </w:pPr>
      <w:r w:rsidRPr="00637DF7">
        <w:t xml:space="preserve">Nach der Bewilligung </w:t>
      </w:r>
      <w:r>
        <w:t>des Budgets</w:t>
      </w:r>
      <w:r w:rsidRPr="00637DF7">
        <w:t xml:space="preserve"> durch das zuständige Organ sind </w:t>
      </w:r>
      <w:r w:rsidR="00711D27">
        <w:t>die Budgetunterlagen</w:t>
      </w:r>
      <w:r w:rsidRPr="00637DF7">
        <w:t xml:space="preserve"> dem Departement Volkswirtschaft und Inneres (Gemeindeinspektorat) zuzustellen. Es prüft </w:t>
      </w:r>
      <w:r>
        <w:t>und g</w:t>
      </w:r>
      <w:r>
        <w:t>e</w:t>
      </w:r>
      <w:r>
        <w:t xml:space="preserve">nehmigt </w:t>
      </w:r>
      <w:r w:rsidRPr="00637DF7">
        <w:t xml:space="preserve">die </w:t>
      </w:r>
      <w:r>
        <w:t>Budgets.</w:t>
      </w:r>
      <w:r w:rsidRPr="00637DF7">
        <w:t xml:space="preserve"> </w:t>
      </w:r>
      <w:r>
        <w:t>Bei Nichteinhalten der Ausgabendeckung sowie bei mangelhafter und nicht or</w:t>
      </w:r>
      <w:r>
        <w:t>d</w:t>
      </w:r>
      <w:r>
        <w:t>nungsgemässer Erstellung ordnet es die erforderlichen Massnahmen an.</w:t>
      </w:r>
    </w:p>
    <w:p w:rsidR="00711D27" w:rsidRDefault="00711D27" w:rsidP="000A2F85">
      <w:pPr>
        <w:pStyle w:val="Text"/>
      </w:pPr>
    </w:p>
    <w:p w:rsidR="00711D27" w:rsidRDefault="00711D27" w:rsidP="00711D27">
      <w:pPr>
        <w:pStyle w:val="berschrift2"/>
      </w:pPr>
      <w:bookmarkStart w:id="98" w:name="_Toc408920814"/>
      <w:r>
        <w:t>Termine</w:t>
      </w:r>
      <w:bookmarkEnd w:id="98"/>
    </w:p>
    <w:p w:rsidR="00C912E8" w:rsidRPr="00637DF7" w:rsidRDefault="00C912E8" w:rsidP="00C912E8">
      <w:pPr>
        <w:pStyle w:val="Text"/>
      </w:pPr>
      <w:r w:rsidRPr="00637DF7">
        <w:t xml:space="preserve">Vor Beginn des Rechnungsjahres stellen die zuständigen Organe die jährlichen </w:t>
      </w:r>
      <w:r>
        <w:t>Budgets</w:t>
      </w:r>
      <w:r w:rsidRPr="00637DF7">
        <w:t xml:space="preserve"> auf. Die Finanzkommission hat dazu Stellung zu nehmen und die Gemeindeversammlung bzw. Einwohnerrat/Urnenabstimmung beschliessen d</w:t>
      </w:r>
      <w:r>
        <w:t xml:space="preserve">ie Budgets </w:t>
      </w:r>
      <w:r w:rsidRPr="00637DF7">
        <w:t>mit Steuerfuss.</w:t>
      </w:r>
    </w:p>
    <w:p w:rsidR="00C912E8" w:rsidRPr="00637DF7" w:rsidRDefault="00C912E8" w:rsidP="00C912E8">
      <w:pPr>
        <w:pStyle w:val="Text"/>
      </w:pPr>
    </w:p>
    <w:p w:rsidR="00C912E8" w:rsidRPr="00637DF7" w:rsidRDefault="00C912E8" w:rsidP="00C912E8">
      <w:pPr>
        <w:pStyle w:val="TextDoppelpunkt"/>
      </w:pPr>
      <w:r w:rsidRPr="00637DF7">
        <w:t xml:space="preserve">Nachfolgend ein </w:t>
      </w:r>
      <w:r w:rsidRPr="00F66348">
        <w:rPr>
          <w:rStyle w:val="TextZchn"/>
          <w:b/>
          <w:bCs/>
        </w:rPr>
        <w:t>möglicher</w:t>
      </w:r>
      <w:r w:rsidRPr="00637DF7">
        <w:t xml:space="preserve"> terminlicher Ablauf:</w:t>
      </w:r>
    </w:p>
    <w:tbl>
      <w:tblPr>
        <w:tblW w:w="0" w:type="auto"/>
        <w:tblCellMar>
          <w:left w:w="0" w:type="dxa"/>
          <w:right w:w="0" w:type="dxa"/>
        </w:tblCellMar>
        <w:tblLook w:val="0480" w:firstRow="0" w:lastRow="0" w:firstColumn="1" w:lastColumn="0" w:noHBand="0" w:noVBand="1"/>
      </w:tblPr>
      <w:tblGrid>
        <w:gridCol w:w="2268"/>
        <w:gridCol w:w="7331"/>
      </w:tblGrid>
      <w:tr w:rsidR="00C912E8" w:rsidTr="009E526A">
        <w:tc>
          <w:tcPr>
            <w:tcW w:w="9599" w:type="dxa"/>
            <w:gridSpan w:val="2"/>
            <w:shd w:val="clear" w:color="auto" w:fill="auto"/>
          </w:tcPr>
          <w:p w:rsidR="00C912E8" w:rsidRDefault="00C912E8" w:rsidP="009E526A">
            <w:pPr>
              <w:pStyle w:val="Text"/>
            </w:pPr>
            <w:r>
              <w:t>Beginn der Materialsammlung</w:t>
            </w:r>
          </w:p>
        </w:tc>
      </w:tr>
      <w:tr w:rsidR="00C912E8" w:rsidTr="009E526A">
        <w:tc>
          <w:tcPr>
            <w:tcW w:w="2268" w:type="dxa"/>
            <w:shd w:val="clear" w:color="auto" w:fill="auto"/>
          </w:tcPr>
          <w:p w:rsidR="00C912E8" w:rsidRDefault="00C912E8" w:rsidP="009E526A">
            <w:pPr>
              <w:pStyle w:val="Text"/>
            </w:pPr>
            <w:r w:rsidRPr="00637DF7">
              <w:t>30.04.</w:t>
            </w:r>
          </w:p>
        </w:tc>
        <w:tc>
          <w:tcPr>
            <w:tcW w:w="7331" w:type="dxa"/>
            <w:shd w:val="clear" w:color="auto" w:fill="auto"/>
          </w:tcPr>
          <w:p w:rsidR="00C912E8" w:rsidRDefault="00C912E8" w:rsidP="009E526A">
            <w:r w:rsidRPr="00637DF7">
              <w:t xml:space="preserve">Richtlinien des Gemeinderates für die </w:t>
            </w:r>
            <w:r>
              <w:t>Budgets</w:t>
            </w:r>
            <w:r w:rsidRPr="00637DF7">
              <w:t>.</w:t>
            </w:r>
          </w:p>
        </w:tc>
      </w:tr>
      <w:tr w:rsidR="00C912E8" w:rsidTr="009E526A">
        <w:tc>
          <w:tcPr>
            <w:tcW w:w="2268" w:type="dxa"/>
            <w:shd w:val="clear" w:color="auto" w:fill="auto"/>
          </w:tcPr>
          <w:p w:rsidR="00C912E8" w:rsidRDefault="00C912E8" w:rsidP="009E526A">
            <w:pPr>
              <w:pStyle w:val="Text"/>
            </w:pPr>
            <w:r w:rsidRPr="00637DF7">
              <w:t>31.07.</w:t>
            </w:r>
          </w:p>
        </w:tc>
        <w:tc>
          <w:tcPr>
            <w:tcW w:w="7331" w:type="dxa"/>
            <w:shd w:val="clear" w:color="auto" w:fill="auto"/>
          </w:tcPr>
          <w:p w:rsidR="00C912E8" w:rsidRDefault="00C912E8" w:rsidP="009E526A">
            <w:r w:rsidRPr="00637DF7">
              <w:t>Budgeteingaben (Private, Kommissionen, Gemeinderat).</w:t>
            </w:r>
          </w:p>
        </w:tc>
      </w:tr>
      <w:tr w:rsidR="00C912E8" w:rsidTr="009E526A">
        <w:tc>
          <w:tcPr>
            <w:tcW w:w="2268" w:type="dxa"/>
            <w:shd w:val="clear" w:color="auto" w:fill="auto"/>
          </w:tcPr>
          <w:p w:rsidR="00C912E8" w:rsidRDefault="00C912E8" w:rsidP="009E526A">
            <w:pPr>
              <w:pStyle w:val="Text"/>
            </w:pPr>
            <w:r w:rsidRPr="00637DF7">
              <w:t>15.08.</w:t>
            </w:r>
          </w:p>
        </w:tc>
        <w:tc>
          <w:tcPr>
            <w:tcW w:w="7331" w:type="dxa"/>
            <w:shd w:val="clear" w:color="auto" w:fill="auto"/>
          </w:tcPr>
          <w:p w:rsidR="00C912E8" w:rsidRDefault="00C912E8" w:rsidP="009E526A">
            <w:r w:rsidRPr="00637DF7">
              <w:t>Grundsatzbeschluss des Gemeinderates.</w:t>
            </w:r>
          </w:p>
        </w:tc>
      </w:tr>
      <w:tr w:rsidR="00C912E8" w:rsidTr="009E526A">
        <w:tc>
          <w:tcPr>
            <w:tcW w:w="2268" w:type="dxa"/>
            <w:shd w:val="clear" w:color="auto" w:fill="auto"/>
          </w:tcPr>
          <w:p w:rsidR="00C912E8" w:rsidRDefault="00C912E8" w:rsidP="009E526A">
            <w:pPr>
              <w:pStyle w:val="Text"/>
            </w:pPr>
            <w:r w:rsidRPr="00637DF7">
              <w:t>31.08.</w:t>
            </w:r>
          </w:p>
        </w:tc>
        <w:tc>
          <w:tcPr>
            <w:tcW w:w="7331" w:type="dxa"/>
            <w:shd w:val="clear" w:color="auto" w:fill="auto"/>
          </w:tcPr>
          <w:p w:rsidR="00C912E8" w:rsidRDefault="00C912E8" w:rsidP="009E526A">
            <w:r w:rsidRPr="00637DF7">
              <w:t>Erste Budgetzusammenstellung des Leiters Finanzen an den</w:t>
            </w:r>
            <w:r>
              <w:t xml:space="preserve"> </w:t>
            </w:r>
            <w:r w:rsidRPr="00637DF7">
              <w:t>Gemeinderat.</w:t>
            </w:r>
          </w:p>
        </w:tc>
      </w:tr>
      <w:tr w:rsidR="00C912E8" w:rsidTr="009E526A">
        <w:tc>
          <w:tcPr>
            <w:tcW w:w="2268" w:type="dxa"/>
            <w:shd w:val="clear" w:color="auto" w:fill="auto"/>
          </w:tcPr>
          <w:p w:rsidR="00C912E8" w:rsidRDefault="00C912E8" w:rsidP="009E526A">
            <w:pPr>
              <w:pStyle w:val="Text"/>
            </w:pPr>
            <w:r w:rsidRPr="00637DF7">
              <w:t>30.09.</w:t>
            </w:r>
          </w:p>
        </w:tc>
        <w:tc>
          <w:tcPr>
            <w:tcW w:w="7331" w:type="dxa"/>
            <w:shd w:val="clear" w:color="auto" w:fill="auto"/>
          </w:tcPr>
          <w:p w:rsidR="00C912E8" w:rsidRDefault="00C912E8" w:rsidP="009E526A">
            <w:r w:rsidRPr="00637DF7">
              <w:t xml:space="preserve">Beratung und Verabschiedung des </w:t>
            </w:r>
            <w:r>
              <w:t>Budgets</w:t>
            </w:r>
            <w:r w:rsidRPr="00637DF7">
              <w:t xml:space="preserve"> durch den</w:t>
            </w:r>
            <w:r>
              <w:t xml:space="preserve"> </w:t>
            </w:r>
            <w:r w:rsidRPr="00637DF7">
              <w:t>Gemeinderat (und gemei</w:t>
            </w:r>
            <w:r w:rsidRPr="00637DF7">
              <w:t>n</w:t>
            </w:r>
            <w:r>
              <w:t>same Sitzung mit Finanzkommis</w:t>
            </w:r>
            <w:r w:rsidRPr="00637DF7">
              <w:t>sion).</w:t>
            </w:r>
          </w:p>
        </w:tc>
      </w:tr>
      <w:tr w:rsidR="00C912E8" w:rsidTr="009E526A">
        <w:tc>
          <w:tcPr>
            <w:tcW w:w="2268" w:type="dxa"/>
            <w:shd w:val="clear" w:color="auto" w:fill="auto"/>
          </w:tcPr>
          <w:p w:rsidR="00C912E8" w:rsidRDefault="00C912E8" w:rsidP="009E526A">
            <w:pPr>
              <w:pStyle w:val="Text"/>
            </w:pPr>
            <w:r w:rsidRPr="00637DF7">
              <w:t>31.10.</w:t>
            </w:r>
          </w:p>
        </w:tc>
        <w:tc>
          <w:tcPr>
            <w:tcW w:w="7331" w:type="dxa"/>
            <w:shd w:val="clear" w:color="auto" w:fill="auto"/>
          </w:tcPr>
          <w:p w:rsidR="00C912E8" w:rsidRDefault="00C912E8" w:rsidP="009E526A">
            <w:r w:rsidRPr="00637DF7">
              <w:t xml:space="preserve">Erstellung der Druckunterlagen und Druck des </w:t>
            </w:r>
            <w:r>
              <w:t>Budgets</w:t>
            </w:r>
            <w:r w:rsidRPr="00637DF7">
              <w:t>.</w:t>
            </w:r>
          </w:p>
        </w:tc>
      </w:tr>
      <w:tr w:rsidR="00C912E8" w:rsidTr="009E526A">
        <w:tc>
          <w:tcPr>
            <w:tcW w:w="2268" w:type="dxa"/>
            <w:shd w:val="clear" w:color="auto" w:fill="auto"/>
          </w:tcPr>
          <w:p w:rsidR="00C912E8" w:rsidRDefault="00C912E8" w:rsidP="009E526A">
            <w:pPr>
              <w:pStyle w:val="Text"/>
            </w:pPr>
            <w:r w:rsidRPr="00637DF7">
              <w:t>31.12.</w:t>
            </w:r>
          </w:p>
        </w:tc>
        <w:tc>
          <w:tcPr>
            <w:tcW w:w="7331" w:type="dxa"/>
            <w:shd w:val="clear" w:color="auto" w:fill="auto"/>
          </w:tcPr>
          <w:p w:rsidR="00C912E8" w:rsidRDefault="00C912E8" w:rsidP="009E526A">
            <w:r w:rsidRPr="00637DF7">
              <w:t xml:space="preserve">Spätester Termin für </w:t>
            </w:r>
            <w:r>
              <w:t>die Gemeindeversammlung/Urnenab</w:t>
            </w:r>
            <w:r w:rsidRPr="00637DF7">
              <w:t>stimmung.</w:t>
            </w:r>
          </w:p>
        </w:tc>
      </w:tr>
    </w:tbl>
    <w:p w:rsidR="00C912E8" w:rsidRDefault="00C912E8" w:rsidP="00C912E8">
      <w:pPr>
        <w:pStyle w:val="Text"/>
      </w:pPr>
    </w:p>
    <w:p w:rsidR="00C912E8" w:rsidRPr="001E1719" w:rsidRDefault="00C912E8" w:rsidP="00C912E8">
      <w:pPr>
        <w:pStyle w:val="Text"/>
      </w:pPr>
      <w:r w:rsidRPr="00637DF7">
        <w:t>Je nach Gemeindegrösse weichen die vorstehenden Termine im Einzelfall von der Norm ab.</w:t>
      </w:r>
    </w:p>
    <w:p w:rsidR="00C912E8" w:rsidRPr="001E1719" w:rsidRDefault="00C912E8" w:rsidP="00C912E8">
      <w:pPr>
        <w:pStyle w:val="Text"/>
      </w:pPr>
    </w:p>
    <w:p w:rsidR="00711D27" w:rsidRPr="00711D27" w:rsidRDefault="00711D27" w:rsidP="00711D27">
      <w:pPr>
        <w:pStyle w:val="Text"/>
      </w:pPr>
    </w:p>
    <w:p w:rsidR="001E1719" w:rsidRPr="006E445E" w:rsidRDefault="001E1719" w:rsidP="006E445E">
      <w:pPr>
        <w:pStyle w:val="berschrift1"/>
      </w:pPr>
      <w:bookmarkStart w:id="99" w:name="_Toc405624335"/>
      <w:bookmarkStart w:id="100" w:name="_Toc408920815"/>
      <w:r w:rsidRPr="006E445E">
        <w:lastRenderedPageBreak/>
        <w:t>Kreditarten</w:t>
      </w:r>
      <w:bookmarkEnd w:id="99"/>
      <w:bookmarkEnd w:id="100"/>
    </w:p>
    <w:p w:rsidR="001E1719" w:rsidRPr="006E445E" w:rsidRDefault="001E1719" w:rsidP="006E445E">
      <w:pPr>
        <w:pStyle w:val="berschrift2"/>
      </w:pPr>
      <w:bookmarkStart w:id="101" w:name="_Toc405624336"/>
      <w:bookmarkStart w:id="102" w:name="_Toc408920816"/>
      <w:r w:rsidRPr="006E445E">
        <w:t>Verpflichtungskredit</w:t>
      </w:r>
      <w:bookmarkEnd w:id="101"/>
      <w:bookmarkEnd w:id="102"/>
    </w:p>
    <w:p w:rsidR="00AC6E5D" w:rsidRPr="00637DF7" w:rsidRDefault="00AC6E5D" w:rsidP="000A2F85">
      <w:pPr>
        <w:pStyle w:val="Text"/>
      </w:pPr>
      <w:r w:rsidRPr="00637DF7">
        <w:t>Der Verpflichtungskredit ermächtigt den Gemeinderat, für ein bestimmtes Vorhaben bis zum festgesetzten Betrag finanzielle Verpflichtungen einzugehen.</w:t>
      </w:r>
    </w:p>
    <w:p w:rsidR="00AC6E5D" w:rsidRPr="00637DF7" w:rsidRDefault="00AC6E5D" w:rsidP="000A2F85">
      <w:pPr>
        <w:pStyle w:val="Text"/>
      </w:pPr>
    </w:p>
    <w:p w:rsidR="00AC6E5D" w:rsidRDefault="00AC6E5D" w:rsidP="000A2F85">
      <w:pPr>
        <w:pStyle w:val="TextDoppelpunkt"/>
      </w:pPr>
      <w:r w:rsidRPr="00637DF7">
        <w:t xml:space="preserve">Verpflichtungskredite sind </w:t>
      </w:r>
      <w:r>
        <w:t xml:space="preserve">insbesondere </w:t>
      </w:r>
      <w:r w:rsidRPr="00637DF7">
        <w:t>erforderlich für</w:t>
      </w:r>
      <w:r>
        <w:t>:</w:t>
      </w:r>
    </w:p>
    <w:p w:rsidR="00AC6E5D" w:rsidRDefault="00AC6E5D" w:rsidP="000A2F85">
      <w:pPr>
        <w:pStyle w:val="Aufzhlungszeichen3"/>
        <w:numPr>
          <w:ilvl w:val="0"/>
          <w:numId w:val="40"/>
        </w:numPr>
      </w:pPr>
      <w:r>
        <w:t>Investitionsausgaben im bestehenden Ausgabenbereich, sofern sie 2 % der budgetierten Gemeindesteuererträge übersteigen,</w:t>
      </w:r>
    </w:p>
    <w:p w:rsidR="00AC6E5D" w:rsidRDefault="00AC6E5D" w:rsidP="000A2F85">
      <w:pPr>
        <w:pStyle w:val="Aufzhlungszeichen3"/>
        <w:numPr>
          <w:ilvl w:val="0"/>
          <w:numId w:val="40"/>
        </w:numPr>
      </w:pPr>
      <w:r>
        <w:t xml:space="preserve">neue, jährlich wiederkehrende Ausgaben, sofern sie </w:t>
      </w:r>
      <w:r w:rsidR="00C16AC3">
        <w:t>CHF</w:t>
      </w:r>
      <w:r>
        <w:t> 5'000.00 oder 0,4 % der budg</w:t>
      </w:r>
      <w:r>
        <w:t>e</w:t>
      </w:r>
      <w:r>
        <w:t>tierten Gemeindesteuererträge übersteigen,</w:t>
      </w:r>
    </w:p>
    <w:p w:rsidR="00AC6E5D" w:rsidRDefault="00AC6E5D" w:rsidP="000A2F85">
      <w:pPr>
        <w:pStyle w:val="Aufzhlungszeichen3"/>
        <w:numPr>
          <w:ilvl w:val="0"/>
          <w:numId w:val="40"/>
        </w:numPr>
      </w:pPr>
      <w:r>
        <w:t>Ausgaben, die sich über mehrere Rechnungsjahre erstrecken oder solche, die erst in spät</w:t>
      </w:r>
      <w:r>
        <w:t>e</w:t>
      </w:r>
      <w:r>
        <w:t>ren Rechnungsjahren fällig werden,</w:t>
      </w:r>
    </w:p>
    <w:p w:rsidR="00AC6E5D" w:rsidRDefault="00AC6E5D" w:rsidP="000A2F85">
      <w:pPr>
        <w:pStyle w:val="Aufzhlungszeichen3"/>
        <w:numPr>
          <w:ilvl w:val="0"/>
          <w:numId w:val="40"/>
        </w:numPr>
      </w:pPr>
      <w:r>
        <w:t>Übernahme von Bürgschaften und sonstigen Gewährleistungen,</w:t>
      </w:r>
    </w:p>
    <w:p w:rsidR="00AC6E5D" w:rsidRDefault="00AC6E5D" w:rsidP="000A2F85">
      <w:pPr>
        <w:pStyle w:val="Aufzhlungszeichen3"/>
        <w:numPr>
          <w:ilvl w:val="0"/>
          <w:numId w:val="40"/>
        </w:numPr>
      </w:pPr>
      <w:r>
        <w:t>Beteiligung an privaten oder gemisch</w:t>
      </w:r>
      <w:r w:rsidR="00C501FF">
        <w:t>t</w:t>
      </w:r>
      <w:r>
        <w:t>wirtschaftlichen Unternehmungen,</w:t>
      </w:r>
    </w:p>
    <w:p w:rsidR="00C501FF" w:rsidRDefault="00AC6E5D" w:rsidP="000A2F85">
      <w:pPr>
        <w:pStyle w:val="Aufzhlungszeichen3"/>
        <w:numPr>
          <w:ilvl w:val="0"/>
          <w:numId w:val="40"/>
        </w:numPr>
      </w:pPr>
      <w:r w:rsidRPr="00C501FF">
        <w:t>für den Erwerb von Grundstücken, sofern die Gemeindeordnung die Zuständigkeit nicht an den Gemeinderat delegiert hat</w:t>
      </w:r>
    </w:p>
    <w:p w:rsidR="00AC6E5D" w:rsidRPr="00C501FF" w:rsidRDefault="00AC6E5D" w:rsidP="000A2F85">
      <w:pPr>
        <w:pStyle w:val="Aufzhlungszeichen3"/>
        <w:numPr>
          <w:ilvl w:val="0"/>
          <w:numId w:val="40"/>
        </w:numPr>
      </w:pPr>
      <w:r w:rsidRPr="00C501FF">
        <w:t>sowie für weitere Ausgaben, die gemäss § 20 Gemeindegesetz der Gemeindeversammlung zur Beschlussfassung unterstehen.</w:t>
      </w:r>
    </w:p>
    <w:p w:rsidR="00AC6E5D" w:rsidRPr="00637DF7" w:rsidRDefault="00AC6E5D" w:rsidP="000A2F85">
      <w:pPr>
        <w:pStyle w:val="Text"/>
      </w:pPr>
    </w:p>
    <w:p w:rsidR="00AC6E5D" w:rsidRPr="00637DF7" w:rsidRDefault="00AC6E5D" w:rsidP="000A2F85">
      <w:pPr>
        <w:pStyle w:val="Text"/>
      </w:pPr>
      <w:r w:rsidRPr="00637DF7">
        <w:t>Verpflichtungskredite sind brutto zu beschliessen. Die Finanzierung und die Folgekosten sind in den Erwägungen zum Beschluss zu umschreiben.</w:t>
      </w:r>
    </w:p>
    <w:p w:rsidR="00AC6E5D" w:rsidRPr="00637DF7" w:rsidRDefault="00AC6E5D" w:rsidP="000A2F85">
      <w:pPr>
        <w:pStyle w:val="Text"/>
      </w:pPr>
    </w:p>
    <w:p w:rsidR="00AC6E5D" w:rsidRDefault="00AC6E5D" w:rsidP="000A2F85">
      <w:pPr>
        <w:pStyle w:val="Text"/>
      </w:pPr>
      <w:r w:rsidRPr="00637DF7">
        <w:t>Ein Verpflichtungskredit ist unverzüglich nach Abschluss des Vorhabens abzurechnen. Wird der Rechnungsverkehr in einem Jahr abgewickelt, ist keine Kreditabrechnung zu erstellen. Kr</w:t>
      </w:r>
      <w:r w:rsidRPr="00637DF7">
        <w:t>e</w:t>
      </w:r>
      <w:r w:rsidRPr="00637DF7">
        <w:t>ditabrechnungen unterstehen dem gleichen Prüfungs- und Genehmigungsverfahren wie die Gemeinderechnungen. Ein Verpflichtungskredit verfällt, wenn der Zweck erreicht ist oder au</w:t>
      </w:r>
      <w:r w:rsidRPr="00637DF7">
        <w:t>f</w:t>
      </w:r>
      <w:r w:rsidRPr="00637DF7">
        <w:t>gegeben wird oder wenn das Vorhaben innerhalb von fünf Jahre</w:t>
      </w:r>
      <w:r>
        <w:t>n</w:t>
      </w:r>
      <w:r w:rsidRPr="00637DF7">
        <w:t xml:space="preserve"> noch nicht begonnen wurde.</w:t>
      </w:r>
    </w:p>
    <w:p w:rsidR="00AC6E5D" w:rsidRPr="00AC6E5D" w:rsidRDefault="00AC6E5D" w:rsidP="000A2F85">
      <w:pPr>
        <w:pStyle w:val="Text"/>
      </w:pPr>
    </w:p>
    <w:p w:rsidR="001E1719" w:rsidRPr="006E445E" w:rsidRDefault="001E1719" w:rsidP="006E445E">
      <w:pPr>
        <w:pStyle w:val="berschrift2"/>
      </w:pPr>
      <w:bookmarkStart w:id="103" w:name="_Toc405624337"/>
      <w:bookmarkStart w:id="104" w:name="_Toc408920817"/>
      <w:r w:rsidRPr="006E445E">
        <w:t>Zusatzkredit</w:t>
      </w:r>
      <w:bookmarkEnd w:id="103"/>
      <w:bookmarkEnd w:id="104"/>
    </w:p>
    <w:p w:rsidR="00AC6E5D" w:rsidRPr="00637DF7" w:rsidRDefault="00AC6E5D" w:rsidP="000A2F85">
      <w:pPr>
        <w:pStyle w:val="Text"/>
      </w:pPr>
      <w:r w:rsidRPr="00637DF7">
        <w:t xml:space="preserve">Zeigt sich vor oder während der Ausführung eines </w:t>
      </w:r>
      <w:r>
        <w:t>Vorhabens</w:t>
      </w:r>
      <w:r w:rsidRPr="00637DF7">
        <w:t>, dass der gesprochene Verpflic</w:t>
      </w:r>
      <w:r w:rsidRPr="00637DF7">
        <w:t>h</w:t>
      </w:r>
      <w:r w:rsidRPr="00637DF7">
        <w:t xml:space="preserve">tungskredit nicht ausreicht, ist </w:t>
      </w:r>
      <w:r w:rsidR="00C858F5">
        <w:t xml:space="preserve">bei der Gemeindeversammlung bzw. beim Einwohnerrat </w:t>
      </w:r>
      <w:r w:rsidRPr="00637DF7">
        <w:t>ein Z</w:t>
      </w:r>
      <w:r w:rsidRPr="00637DF7">
        <w:t>u</w:t>
      </w:r>
      <w:r w:rsidRPr="00637DF7">
        <w:t>satzkredit vor dem Eingehen neuer Verpflichtungen einzuholen. Ist dies ohne bedeutende nachteilige Fo</w:t>
      </w:r>
      <w:r w:rsidRPr="00637DF7">
        <w:t>l</w:t>
      </w:r>
      <w:r w:rsidRPr="00637DF7">
        <w:t>gen für die Gemeinde nicht möglich, bewilligt der Gemeinderat den Zusatzkredit</w:t>
      </w:r>
      <w:r>
        <w:t xml:space="preserve"> und hat die Finanzkommission darüber zu informi</w:t>
      </w:r>
      <w:r>
        <w:t>e</w:t>
      </w:r>
      <w:r>
        <w:t>ren.</w:t>
      </w:r>
    </w:p>
    <w:p w:rsidR="00AC6E5D" w:rsidRPr="00637DF7" w:rsidRDefault="00AC6E5D" w:rsidP="000A2F85">
      <w:pPr>
        <w:pStyle w:val="Text"/>
      </w:pPr>
    </w:p>
    <w:p w:rsidR="00AC6E5D" w:rsidRDefault="00AC6E5D" w:rsidP="000A2F85">
      <w:pPr>
        <w:pStyle w:val="Text"/>
      </w:pPr>
      <w:r w:rsidRPr="00637DF7">
        <w:t xml:space="preserve">Mit der Genehmigung der Kreditabrechnung werden allfällige Mehrausgaben </w:t>
      </w:r>
      <w:r>
        <w:t>bewilligt</w:t>
      </w:r>
      <w:r w:rsidRPr="00637DF7">
        <w:t>.</w:t>
      </w:r>
    </w:p>
    <w:p w:rsidR="00AC6E5D" w:rsidRPr="00AC6E5D" w:rsidRDefault="00AC6E5D" w:rsidP="000A2F85">
      <w:pPr>
        <w:pStyle w:val="Text"/>
      </w:pPr>
    </w:p>
    <w:p w:rsidR="001E1719" w:rsidRPr="006E445E" w:rsidRDefault="001E1719" w:rsidP="006E445E">
      <w:pPr>
        <w:pStyle w:val="berschrift2"/>
      </w:pPr>
      <w:bookmarkStart w:id="105" w:name="_Toc405624338"/>
      <w:bookmarkStart w:id="106" w:name="_Toc408920818"/>
      <w:r w:rsidRPr="006E445E">
        <w:t>Budgetkredit</w:t>
      </w:r>
      <w:bookmarkEnd w:id="105"/>
      <w:bookmarkEnd w:id="106"/>
    </w:p>
    <w:p w:rsidR="00AA4D3E" w:rsidRDefault="00AA4D3E" w:rsidP="000A2F85">
      <w:pPr>
        <w:pStyle w:val="Text"/>
      </w:pPr>
      <w:r w:rsidRPr="00637DF7">
        <w:t xml:space="preserve">Der </w:t>
      </w:r>
      <w:r>
        <w:t>Budgetkredit</w:t>
      </w:r>
      <w:r w:rsidRPr="00637DF7">
        <w:t xml:space="preserve"> ermächtigt den Gemeinderat, die </w:t>
      </w:r>
      <w:r>
        <w:t>Jahresrechnung</w:t>
      </w:r>
      <w:r w:rsidRPr="00637DF7">
        <w:t xml:space="preserve"> im Budgetjahr für den </w:t>
      </w:r>
      <w:r>
        <w:t>sp</w:t>
      </w:r>
      <w:r>
        <w:t>e</w:t>
      </w:r>
      <w:r>
        <w:t>zifizierten</w:t>
      </w:r>
      <w:r w:rsidRPr="00637DF7">
        <w:t xml:space="preserve"> Zweck bis zum festgelegten Betrag zu belasten.</w:t>
      </w:r>
    </w:p>
    <w:p w:rsidR="00AA4D3E" w:rsidRPr="00AA4D3E" w:rsidRDefault="00AA4D3E" w:rsidP="000A2F85">
      <w:pPr>
        <w:pStyle w:val="Text"/>
      </w:pPr>
    </w:p>
    <w:p w:rsidR="001E1719" w:rsidRPr="006E445E" w:rsidRDefault="001E1719" w:rsidP="006E445E">
      <w:pPr>
        <w:pStyle w:val="berschrift2"/>
      </w:pPr>
      <w:bookmarkStart w:id="107" w:name="_Toc405624339"/>
      <w:bookmarkStart w:id="108" w:name="_Toc408920819"/>
      <w:r w:rsidRPr="006E445E">
        <w:t>Nachtragskredit</w:t>
      </w:r>
      <w:bookmarkEnd w:id="107"/>
      <w:bookmarkEnd w:id="108"/>
    </w:p>
    <w:p w:rsidR="00AA4D3E" w:rsidRPr="00637DF7" w:rsidRDefault="00AA4D3E" w:rsidP="000A2F85">
      <w:pPr>
        <w:pStyle w:val="Text"/>
      </w:pPr>
      <w:r w:rsidRPr="00637DF7">
        <w:t xml:space="preserve">Reicht ein </w:t>
      </w:r>
      <w:r>
        <w:t>Budgetkredit</w:t>
      </w:r>
      <w:r w:rsidRPr="00637DF7">
        <w:t xml:space="preserve"> nicht aus, um die vorgesehene Aufgabe zu erfüllen, ist </w:t>
      </w:r>
      <w:r w:rsidR="008F1D7E">
        <w:t>bei der Gemei</w:t>
      </w:r>
      <w:r w:rsidR="008F1D7E">
        <w:t>n</w:t>
      </w:r>
      <w:r w:rsidR="008F1D7E">
        <w:t xml:space="preserve">deversammlung bzw. beim Einwohnerrat </w:t>
      </w:r>
      <w:r w:rsidRPr="00637DF7">
        <w:t>ein Nachtragskredit zu verlangen. Kleinere Kredi</w:t>
      </w:r>
      <w:r w:rsidRPr="00637DF7">
        <w:t>t</w:t>
      </w:r>
      <w:r w:rsidRPr="00637DF7">
        <w:t xml:space="preserve">überschreitungen sind davon ausgenommen. Erträgt die Ausgabe keinen Aufschub, kann der Gemeinderat </w:t>
      </w:r>
      <w:r>
        <w:t>sie tätigen</w:t>
      </w:r>
      <w:r w:rsidRPr="00637DF7">
        <w:t>.</w:t>
      </w:r>
      <w:r>
        <w:t xml:space="preserve"> Die Finanzkommission ist über die dringenden Ausgaben zu informi</w:t>
      </w:r>
      <w:r>
        <w:t>e</w:t>
      </w:r>
      <w:r>
        <w:t>ren.</w:t>
      </w:r>
    </w:p>
    <w:p w:rsidR="00AA4D3E" w:rsidRPr="00637DF7" w:rsidRDefault="00AA4D3E" w:rsidP="000A2F85">
      <w:pPr>
        <w:pStyle w:val="Text"/>
      </w:pPr>
    </w:p>
    <w:p w:rsidR="00AA4D3E" w:rsidRPr="00AA4D3E" w:rsidRDefault="00AA4D3E" w:rsidP="000A2F85">
      <w:pPr>
        <w:pStyle w:val="Text"/>
      </w:pPr>
      <w:r w:rsidRPr="00637DF7">
        <w:t>Kein Nachtragskredit ist erforderlich für gebundene Ausgaben sowie für jenen Aufwand, dem im gleichen Rechnungsjahr entsprechend sachbezogener Ertrag gegenübersteht.</w:t>
      </w:r>
    </w:p>
    <w:p w:rsidR="000F035F" w:rsidRPr="006E445E" w:rsidRDefault="001E1719" w:rsidP="006E445E">
      <w:pPr>
        <w:pStyle w:val="berschrift1"/>
      </w:pPr>
      <w:bookmarkStart w:id="109" w:name="_Toc405624342"/>
      <w:bookmarkStart w:id="110" w:name="_Toc408920820"/>
      <w:r w:rsidRPr="006E445E">
        <w:lastRenderedPageBreak/>
        <w:t>Begriffserklärungen in Kurzform</w:t>
      </w:r>
      <w:bookmarkEnd w:id="109"/>
      <w:bookmarkEnd w:id="110"/>
    </w:p>
    <w:p w:rsidR="009E7790" w:rsidRPr="002D3700" w:rsidRDefault="009E7790" w:rsidP="002D3700">
      <w:pPr>
        <w:pStyle w:val="Text"/>
        <w:rPr>
          <w:b/>
          <w:bCs/>
        </w:rPr>
      </w:pPr>
      <w:r w:rsidRPr="002D3700">
        <w:rPr>
          <w:b/>
          <w:bCs/>
        </w:rPr>
        <w:t>Abgeltungen</w:t>
      </w:r>
    </w:p>
    <w:p w:rsidR="009E7790" w:rsidRPr="00B2295D" w:rsidRDefault="009E7790" w:rsidP="002D3700">
      <w:pPr>
        <w:pStyle w:val="Text"/>
      </w:pPr>
      <w:r w:rsidRPr="00B2295D">
        <w:t>Dienstleistungen eines Gemeinwesens für ein anderes Gemeinwesen (Führung der Verwa</w:t>
      </w:r>
      <w:r w:rsidRPr="00B2295D">
        <w:t>l</w:t>
      </w:r>
      <w:r w:rsidRPr="00B2295D">
        <w:t>tung, Konzessionsgebühr usw.) müssen buchhalterisch ausgewiesen werden.</w:t>
      </w:r>
    </w:p>
    <w:p w:rsidR="009E7790" w:rsidRPr="00B2295D" w:rsidRDefault="009E7790" w:rsidP="002D3700">
      <w:pPr>
        <w:pStyle w:val="Text"/>
      </w:pPr>
    </w:p>
    <w:p w:rsidR="009E7790" w:rsidRPr="000A2F85" w:rsidRDefault="009E7790" w:rsidP="000A2F85">
      <w:pPr>
        <w:pStyle w:val="Text"/>
        <w:rPr>
          <w:b/>
          <w:bCs/>
        </w:rPr>
      </w:pPr>
      <w:r w:rsidRPr="000A2F85">
        <w:rPr>
          <w:b/>
          <w:bCs/>
        </w:rPr>
        <w:t>Abschreibungen</w:t>
      </w:r>
    </w:p>
    <w:p w:rsidR="009E7790" w:rsidRPr="00B2295D" w:rsidRDefault="009E7790" w:rsidP="002D3700">
      <w:pPr>
        <w:pStyle w:val="Text"/>
      </w:pPr>
      <w:r w:rsidRPr="00B2295D">
        <w:t xml:space="preserve">Buchmässiger Aufwand in der </w:t>
      </w:r>
      <w:r>
        <w:t>Jahresrechnung</w:t>
      </w:r>
      <w:r w:rsidRPr="00B2295D">
        <w:t xml:space="preserve">, der eine Wertberichtigung bei den Aktiven (Verwaltungsvermögen) bewirkt. Die Abschreibungen erfolgen </w:t>
      </w:r>
      <w:r>
        <w:t>linear vom Anschaffungswert nach Anlagekategorien.</w:t>
      </w:r>
      <w:r w:rsidRPr="00B2295D">
        <w:t xml:space="preserve"> Abschreibungen auf dem Verwaltungsvermögen haben den Zweck, der Gemeinde eine genügend hohe Selbstfinanzierung zur Realisierung von Investitionen bzw. zur Amortisation bestehender Schulden sicherzustellen.</w:t>
      </w:r>
    </w:p>
    <w:p w:rsidR="009E7790" w:rsidRPr="00B2295D" w:rsidRDefault="009E7790" w:rsidP="002D3700">
      <w:pPr>
        <w:pStyle w:val="Text"/>
      </w:pPr>
    </w:p>
    <w:p w:rsidR="009E7790" w:rsidRPr="000A2F85" w:rsidRDefault="009E7790" w:rsidP="000A2F85">
      <w:pPr>
        <w:pStyle w:val="Text"/>
        <w:rPr>
          <w:b/>
          <w:bCs/>
        </w:rPr>
      </w:pPr>
      <w:r w:rsidRPr="000A2F85">
        <w:rPr>
          <w:b/>
          <w:bCs/>
        </w:rPr>
        <w:t>Aktiven</w:t>
      </w:r>
    </w:p>
    <w:p w:rsidR="009E7790" w:rsidRDefault="009E7790" w:rsidP="002D3700">
      <w:pPr>
        <w:pStyle w:val="Text"/>
      </w:pPr>
      <w:r w:rsidRPr="00B2295D">
        <w:t>Finanz- und Verwaltungsvermögen</w:t>
      </w:r>
      <w:r w:rsidR="00C501FF">
        <w:t>.</w:t>
      </w:r>
    </w:p>
    <w:p w:rsidR="009E7790" w:rsidRPr="00B2295D" w:rsidRDefault="009E7790" w:rsidP="002D3700">
      <w:pPr>
        <w:pStyle w:val="Text"/>
      </w:pPr>
    </w:p>
    <w:p w:rsidR="009E7790" w:rsidRPr="000A2F85" w:rsidRDefault="009E7790" w:rsidP="000A2F85">
      <w:pPr>
        <w:pStyle w:val="Text"/>
        <w:rPr>
          <w:b/>
          <w:bCs/>
        </w:rPr>
      </w:pPr>
      <w:r w:rsidRPr="000A2F85">
        <w:rPr>
          <w:b/>
          <w:bCs/>
        </w:rPr>
        <w:t>Amortisationen</w:t>
      </w:r>
    </w:p>
    <w:p w:rsidR="009E7790" w:rsidRPr="00B2295D" w:rsidRDefault="009E7790" w:rsidP="002D3700">
      <w:pPr>
        <w:pStyle w:val="Text"/>
      </w:pPr>
      <w:r w:rsidRPr="00B2295D">
        <w:t>Unter Amortisation versteht man die geldmässige Tilgung einer Schuld. Amortisationen sind nach Massgabe der verfügbaren Mittel und nach den Bedingungen der Gläubiger vorzune</w:t>
      </w:r>
      <w:r w:rsidRPr="00B2295D">
        <w:t>h</w:t>
      </w:r>
      <w:r w:rsidRPr="00B2295D">
        <w:t>men.</w:t>
      </w:r>
    </w:p>
    <w:p w:rsidR="009E7790" w:rsidRDefault="009E7790" w:rsidP="002D3700">
      <w:pPr>
        <w:pStyle w:val="Text"/>
      </w:pPr>
    </w:p>
    <w:p w:rsidR="009E7790" w:rsidRPr="000A2F85" w:rsidRDefault="009E7790" w:rsidP="000A2F85">
      <w:pPr>
        <w:pStyle w:val="Text"/>
        <w:rPr>
          <w:b/>
          <w:bCs/>
        </w:rPr>
      </w:pPr>
      <w:r w:rsidRPr="000A2F85">
        <w:rPr>
          <w:b/>
          <w:bCs/>
        </w:rPr>
        <w:t>Aufgaben- und Finanzplanung</w:t>
      </w:r>
    </w:p>
    <w:p w:rsidR="009E7790" w:rsidRPr="00B2295D" w:rsidRDefault="009E7790" w:rsidP="002D3700">
      <w:pPr>
        <w:pStyle w:val="Text"/>
      </w:pPr>
      <w:r w:rsidRPr="00B2295D">
        <w:t>Auf mehrere Jahre ausgerichtete Gegenüberstellung der mutmasslichen Einnahmenentwic</w:t>
      </w:r>
      <w:r w:rsidRPr="00B2295D">
        <w:t>k</w:t>
      </w:r>
      <w:r w:rsidRPr="00B2295D">
        <w:t>lung mit der zu erwartenden finanziellen Belastung (Ordentlicher Aufwand und Investitionen plus Folgekosten) unter bestimmten Annahmen.</w:t>
      </w:r>
    </w:p>
    <w:p w:rsidR="009E7790" w:rsidRPr="00B2295D" w:rsidRDefault="009E7790" w:rsidP="002D3700">
      <w:pPr>
        <w:pStyle w:val="Text"/>
      </w:pPr>
    </w:p>
    <w:p w:rsidR="009E7790" w:rsidRPr="000A2F85" w:rsidRDefault="009E7790" w:rsidP="000A2F85">
      <w:pPr>
        <w:pStyle w:val="Text"/>
        <w:rPr>
          <w:b/>
          <w:bCs/>
        </w:rPr>
      </w:pPr>
      <w:r w:rsidRPr="000A2F85">
        <w:rPr>
          <w:b/>
          <w:bCs/>
        </w:rPr>
        <w:t>Bilanz</w:t>
      </w:r>
    </w:p>
    <w:p w:rsidR="009E7790" w:rsidRPr="00B2295D" w:rsidRDefault="009E7790" w:rsidP="002D3700">
      <w:pPr>
        <w:pStyle w:val="Text"/>
      </w:pPr>
      <w:r w:rsidRPr="00B2295D">
        <w:t>Wertmässige Gegenüberstellung von Aktiven und Passiven.</w:t>
      </w:r>
    </w:p>
    <w:p w:rsidR="009E7790" w:rsidRPr="002D3700" w:rsidRDefault="009E7790" w:rsidP="002D3700">
      <w:pPr>
        <w:pStyle w:val="Text"/>
        <w:rPr>
          <w:b/>
          <w:bCs/>
        </w:rPr>
      </w:pPr>
    </w:p>
    <w:p w:rsidR="009E7790" w:rsidRPr="000A2F85" w:rsidRDefault="009E7790" w:rsidP="000A2F85">
      <w:pPr>
        <w:pStyle w:val="Text"/>
        <w:rPr>
          <w:b/>
          <w:bCs/>
        </w:rPr>
      </w:pPr>
      <w:r w:rsidRPr="000A2F85">
        <w:rPr>
          <w:b/>
          <w:bCs/>
        </w:rPr>
        <w:t>Budgetkredit</w:t>
      </w:r>
    </w:p>
    <w:p w:rsidR="009E7790" w:rsidRPr="00B2295D" w:rsidRDefault="009E7790" w:rsidP="002D3700">
      <w:pPr>
        <w:pStyle w:val="Text"/>
      </w:pPr>
      <w:r w:rsidRPr="00B2295D">
        <w:t xml:space="preserve">Ermächtigung an den Gemeinderat, die </w:t>
      </w:r>
      <w:r>
        <w:t>Jahresrechnung</w:t>
      </w:r>
      <w:r w:rsidRPr="00B2295D">
        <w:t xml:space="preserve"> im Budgetjahr für einen bezeichneten Zweck bis zum festgelegten Betrag zu belasten.</w:t>
      </w:r>
    </w:p>
    <w:p w:rsidR="009E7790" w:rsidRPr="00B2295D" w:rsidRDefault="009E7790" w:rsidP="002D3700">
      <w:pPr>
        <w:pStyle w:val="Text"/>
      </w:pPr>
    </w:p>
    <w:p w:rsidR="009E7790" w:rsidRPr="000A2F85" w:rsidRDefault="009E7790" w:rsidP="000A2F85">
      <w:pPr>
        <w:pStyle w:val="Text"/>
        <w:rPr>
          <w:b/>
          <w:bCs/>
        </w:rPr>
      </w:pPr>
      <w:r w:rsidRPr="000A2F85">
        <w:rPr>
          <w:b/>
          <w:bCs/>
        </w:rPr>
        <w:t>Eigenkapital</w:t>
      </w:r>
    </w:p>
    <w:p w:rsidR="009E7790" w:rsidRPr="00B2295D" w:rsidRDefault="009E7790" w:rsidP="002D3700">
      <w:pPr>
        <w:pStyle w:val="Text"/>
      </w:pPr>
      <w:r w:rsidRPr="00B2295D">
        <w:t>Bilanzabteilung der Passiven, die zusammen mit dem Fremdkapital den Ausgleich mit den Akt</w:t>
      </w:r>
      <w:r w:rsidRPr="00B2295D">
        <w:t>i</w:t>
      </w:r>
      <w:r w:rsidRPr="00B2295D">
        <w:t>ven herstellt.</w:t>
      </w:r>
    </w:p>
    <w:p w:rsidR="009E7790" w:rsidRPr="00B2295D" w:rsidRDefault="009E7790" w:rsidP="002D3700">
      <w:pPr>
        <w:pStyle w:val="Text"/>
      </w:pPr>
    </w:p>
    <w:p w:rsidR="009E7790" w:rsidRPr="000A2F85" w:rsidRDefault="009E7790" w:rsidP="000A2F85">
      <w:pPr>
        <w:pStyle w:val="Text"/>
        <w:rPr>
          <w:b/>
          <w:bCs/>
        </w:rPr>
      </w:pPr>
      <w:r w:rsidRPr="000A2F85">
        <w:rPr>
          <w:b/>
          <w:bCs/>
        </w:rPr>
        <w:t>Erfolgsrechnung</w:t>
      </w:r>
    </w:p>
    <w:p w:rsidR="009E7790" w:rsidRPr="00B2295D" w:rsidRDefault="009E7790" w:rsidP="002D3700">
      <w:pPr>
        <w:pStyle w:val="Text"/>
      </w:pPr>
      <w:r w:rsidRPr="00B2295D">
        <w:t xml:space="preserve">Mit der </w:t>
      </w:r>
      <w:r>
        <w:t xml:space="preserve">Bilanz, der </w:t>
      </w:r>
      <w:r w:rsidRPr="00B2295D">
        <w:t>Investitionsrechnung</w:t>
      </w:r>
      <w:r>
        <w:t>, der Geldflussrechnung sowie dem Anhang</w:t>
      </w:r>
      <w:r w:rsidRPr="00B2295D">
        <w:t xml:space="preserve"> zusammen bildet die </w:t>
      </w:r>
      <w:r>
        <w:t>Erfolgsrechnung</w:t>
      </w:r>
      <w:r w:rsidRPr="00B2295D">
        <w:t xml:space="preserve"> die </w:t>
      </w:r>
      <w:r>
        <w:t>Jahresrechnung</w:t>
      </w:r>
      <w:r w:rsidRPr="00B2295D">
        <w:t xml:space="preserve">. Die </w:t>
      </w:r>
      <w:r>
        <w:t>Erfolgsrechnung</w:t>
      </w:r>
      <w:r w:rsidRPr="00B2295D">
        <w:t xml:space="preserve"> enthält den konsumtiven Rechnungsverkehr, d.h. den Aufwand und Ertrag derjenigen Positionen, die nicht unter den I</w:t>
      </w:r>
      <w:r w:rsidRPr="00B2295D">
        <w:t>n</w:t>
      </w:r>
      <w:r w:rsidRPr="00B2295D">
        <w:t>vestitionsbegriff fallen.</w:t>
      </w:r>
    </w:p>
    <w:p w:rsidR="009E7790" w:rsidRPr="00B2295D" w:rsidRDefault="009E7790" w:rsidP="002D3700">
      <w:pPr>
        <w:pStyle w:val="Text"/>
      </w:pPr>
    </w:p>
    <w:p w:rsidR="009E7790" w:rsidRPr="000A2F85" w:rsidRDefault="009E7790" w:rsidP="000A2F85">
      <w:pPr>
        <w:pStyle w:val="Text"/>
        <w:rPr>
          <w:b/>
          <w:bCs/>
        </w:rPr>
      </w:pPr>
      <w:r w:rsidRPr="000A2F85">
        <w:rPr>
          <w:b/>
          <w:bCs/>
        </w:rPr>
        <w:t>Finanzvermögen</w:t>
      </w:r>
    </w:p>
    <w:p w:rsidR="009E7790" w:rsidRPr="00B2295D" w:rsidRDefault="009E7790" w:rsidP="002D3700">
      <w:pPr>
        <w:pStyle w:val="Text"/>
      </w:pPr>
      <w:r w:rsidRPr="00B2295D">
        <w:t>Vermögens</w:t>
      </w:r>
      <w:r>
        <w:t>werte, die ohne Beeinträchtigung der öffentlichen Aufgabenerfüllung veräussert werden können.</w:t>
      </w:r>
    </w:p>
    <w:p w:rsidR="009E7790" w:rsidRPr="00B2295D" w:rsidRDefault="009E7790" w:rsidP="002D3700">
      <w:pPr>
        <w:pStyle w:val="Text"/>
      </w:pPr>
    </w:p>
    <w:p w:rsidR="009E7790" w:rsidRPr="000A2F85" w:rsidRDefault="009E7790" w:rsidP="000A2F85">
      <w:pPr>
        <w:pStyle w:val="Text"/>
        <w:rPr>
          <w:b/>
          <w:bCs/>
        </w:rPr>
      </w:pPr>
      <w:r w:rsidRPr="000A2F85">
        <w:rPr>
          <w:b/>
          <w:bCs/>
        </w:rPr>
        <w:t>Fremdkapital</w:t>
      </w:r>
    </w:p>
    <w:p w:rsidR="009E7790" w:rsidRPr="00B2295D" w:rsidRDefault="009E7790" w:rsidP="002D3700">
      <w:pPr>
        <w:pStyle w:val="Text"/>
      </w:pPr>
      <w:r>
        <w:t>Laufende Verbindlichkeiten, kurzfristige/langfristige Finanzverbindlichkeiten, passive Rec</w:t>
      </w:r>
      <w:r>
        <w:t>h</w:t>
      </w:r>
      <w:r>
        <w:t>nungsabgrenzungen, kurzfristige/langfristige Rückstellungen, Verbindlichkeiten gegenüber Spezialfinanzierungen und Fonds im Fremdkapital</w:t>
      </w:r>
      <w:r w:rsidR="00C501FF">
        <w:t>.</w:t>
      </w:r>
    </w:p>
    <w:p w:rsidR="009E7790" w:rsidRPr="00B2295D" w:rsidRDefault="009E7790" w:rsidP="002D3700">
      <w:pPr>
        <w:pStyle w:val="Text"/>
      </w:pPr>
    </w:p>
    <w:p w:rsidR="009E7790" w:rsidRPr="000A2F85" w:rsidRDefault="009E7790" w:rsidP="000A2F85">
      <w:pPr>
        <w:pStyle w:val="Text"/>
        <w:rPr>
          <w:b/>
          <w:bCs/>
        </w:rPr>
      </w:pPr>
      <w:r w:rsidRPr="000A2F85">
        <w:rPr>
          <w:b/>
          <w:bCs/>
        </w:rPr>
        <w:t>Funktionale Gliederung</w:t>
      </w:r>
    </w:p>
    <w:p w:rsidR="009E7790" w:rsidRPr="00B2295D" w:rsidRDefault="009E7790" w:rsidP="002D3700">
      <w:pPr>
        <w:pStyle w:val="Text"/>
      </w:pPr>
      <w:r w:rsidRPr="00B2295D">
        <w:t xml:space="preserve">Gliederung der Rechnung nach Aufgaben (Abteilungen und </w:t>
      </w:r>
      <w:r>
        <w:t>Funktionen [bisher Dienststellen]</w:t>
      </w:r>
      <w:r w:rsidRPr="00B2295D">
        <w:t>).</w:t>
      </w:r>
    </w:p>
    <w:p w:rsidR="009E7790" w:rsidRPr="00B2295D" w:rsidRDefault="009E7790" w:rsidP="002D3700">
      <w:pPr>
        <w:pStyle w:val="Text"/>
      </w:pPr>
    </w:p>
    <w:p w:rsidR="00C94D7C" w:rsidRDefault="00C94D7C" w:rsidP="00C94D7C">
      <w:pPr>
        <w:pStyle w:val="Text"/>
      </w:pPr>
      <w:r>
        <w:br w:type="page"/>
      </w:r>
    </w:p>
    <w:p w:rsidR="009E7790" w:rsidRPr="000A2F85" w:rsidRDefault="009E7790" w:rsidP="000A2F85">
      <w:pPr>
        <w:pStyle w:val="Text"/>
        <w:rPr>
          <w:b/>
          <w:bCs/>
        </w:rPr>
      </w:pPr>
      <w:r w:rsidRPr="000A2F85">
        <w:rPr>
          <w:b/>
          <w:bCs/>
        </w:rPr>
        <w:lastRenderedPageBreak/>
        <w:t>Interne Verrechnung</w:t>
      </w:r>
    </w:p>
    <w:p w:rsidR="009E7790" w:rsidRPr="00B2295D" w:rsidRDefault="009E7790" w:rsidP="002D3700">
      <w:pPr>
        <w:pStyle w:val="Text"/>
      </w:pPr>
      <w:r w:rsidRPr="00B2295D">
        <w:t>Gutschriften und Belastungen innerhalb eines Rechnungskreises. Durch eine angemessene Ermittlung des verursachten Aufwandes und des erzielten Ertrages wird das verwaltungsinterne Kostendenken gefördert.</w:t>
      </w:r>
    </w:p>
    <w:p w:rsidR="009E7790" w:rsidRPr="00B2295D" w:rsidRDefault="009E7790" w:rsidP="002D3700">
      <w:pPr>
        <w:pStyle w:val="Text"/>
      </w:pPr>
    </w:p>
    <w:p w:rsidR="009E7790" w:rsidRPr="002D3700" w:rsidRDefault="009E7790" w:rsidP="002D3700">
      <w:pPr>
        <w:pStyle w:val="Text"/>
        <w:rPr>
          <w:b/>
          <w:bCs/>
        </w:rPr>
      </w:pPr>
      <w:r w:rsidRPr="002D3700">
        <w:rPr>
          <w:b/>
          <w:bCs/>
        </w:rPr>
        <w:t>Internes Kontrollsystem (IKS)</w:t>
      </w:r>
    </w:p>
    <w:p w:rsidR="009E7790" w:rsidRPr="00B2295D" w:rsidRDefault="009E7790" w:rsidP="002D3700">
      <w:pPr>
        <w:pStyle w:val="Text"/>
      </w:pPr>
      <w:r w:rsidRPr="00B2295D">
        <w:t>Führungsinstrument, das die systematische Umsetzung von organisatorischen Kontrollmas</w:t>
      </w:r>
      <w:r w:rsidRPr="00B2295D">
        <w:t>s</w:t>
      </w:r>
      <w:r w:rsidRPr="00B2295D">
        <w:t>nahmen der Exekutive zum Ziel hat, Prozesse transparent und effizient macht, den Verm</w:t>
      </w:r>
      <w:r w:rsidRPr="00B2295D">
        <w:t>ö</w:t>
      </w:r>
      <w:r w:rsidRPr="00B2295D">
        <w:t>gensschutz gewährleistet und dafür sorgt, dass Gesetze und Weisungen eingehalten werden. IKS dient der Qualitätssicherung.</w:t>
      </w:r>
    </w:p>
    <w:p w:rsidR="009E7790" w:rsidRPr="00B2295D" w:rsidRDefault="009E7790" w:rsidP="002D3700">
      <w:pPr>
        <w:pStyle w:val="Text"/>
      </w:pPr>
    </w:p>
    <w:p w:rsidR="009E7790" w:rsidRPr="000A2F85" w:rsidRDefault="009E7790" w:rsidP="000A2F85">
      <w:pPr>
        <w:pStyle w:val="Text"/>
        <w:rPr>
          <w:b/>
          <w:bCs/>
        </w:rPr>
      </w:pPr>
      <w:r w:rsidRPr="000A2F85">
        <w:rPr>
          <w:b/>
          <w:bCs/>
        </w:rPr>
        <w:t>Investitionen</w:t>
      </w:r>
    </w:p>
    <w:p w:rsidR="009E7790" w:rsidRPr="00B2295D" w:rsidRDefault="009E7790" w:rsidP="002D3700">
      <w:pPr>
        <w:pStyle w:val="Text"/>
      </w:pPr>
      <w:r w:rsidRPr="00B2295D">
        <w:t>Ausgaben, die im Gegensatz zum Unterhalt und Verbrauch der Schaffung von Werten mit lan</w:t>
      </w:r>
      <w:r w:rsidRPr="00B2295D">
        <w:t>g</w:t>
      </w:r>
      <w:r w:rsidRPr="00B2295D">
        <w:t>jähriger Nutzungsdauer dienen.</w:t>
      </w:r>
    </w:p>
    <w:p w:rsidR="009E7790" w:rsidRPr="00B2295D" w:rsidRDefault="009E7790" w:rsidP="002D3700">
      <w:pPr>
        <w:pStyle w:val="Text"/>
      </w:pPr>
    </w:p>
    <w:p w:rsidR="009E7790" w:rsidRPr="000A2F85" w:rsidRDefault="009E7790" w:rsidP="000A2F85">
      <w:pPr>
        <w:pStyle w:val="Text"/>
        <w:rPr>
          <w:b/>
          <w:bCs/>
        </w:rPr>
      </w:pPr>
      <w:r w:rsidRPr="000A2F85">
        <w:rPr>
          <w:b/>
          <w:bCs/>
        </w:rPr>
        <w:t>Investitionsbegriff</w:t>
      </w:r>
    </w:p>
    <w:p w:rsidR="009E7790" w:rsidRDefault="009E7790" w:rsidP="002D3700">
      <w:pPr>
        <w:pStyle w:val="Text"/>
      </w:pPr>
      <w:r>
        <w:t>Der Investitionsbegriff gibt Antwort auf die Frage, ob eine Investitionsausgabe oder -einnahme in der Erfolgsrechnung oder in der Investitionsrechnung zu verbuchen ist. Die Finanzveror</w:t>
      </w:r>
      <w:r>
        <w:t>d</w:t>
      </w:r>
      <w:r>
        <w:t>nung regelt die Einzelheiten.</w:t>
      </w:r>
    </w:p>
    <w:p w:rsidR="00C501FF" w:rsidRDefault="00C501FF" w:rsidP="002D3700">
      <w:pPr>
        <w:pStyle w:val="Text"/>
      </w:pPr>
    </w:p>
    <w:p w:rsidR="009E7790" w:rsidRPr="000A2F85" w:rsidRDefault="009E7790" w:rsidP="000A2F85">
      <w:pPr>
        <w:pStyle w:val="Text"/>
        <w:rPr>
          <w:b/>
          <w:bCs/>
        </w:rPr>
      </w:pPr>
      <w:r w:rsidRPr="000A2F85">
        <w:rPr>
          <w:b/>
          <w:bCs/>
        </w:rPr>
        <w:t>Investitionsrechnung</w:t>
      </w:r>
    </w:p>
    <w:p w:rsidR="009E7790" w:rsidRPr="00B2295D" w:rsidRDefault="009E7790" w:rsidP="002D3700">
      <w:pPr>
        <w:pStyle w:val="Text"/>
      </w:pPr>
      <w:r w:rsidRPr="00B2295D">
        <w:t xml:space="preserve">Die Investitionsrechnung bildet zusammen mit der </w:t>
      </w:r>
      <w:r>
        <w:t>Bilanz, der Erfolgsrechnung, der Geldflus</w:t>
      </w:r>
      <w:r>
        <w:t>s</w:t>
      </w:r>
      <w:r>
        <w:t>rechnung und dem Anhang die Jahresrechnung. I</w:t>
      </w:r>
      <w:r w:rsidRPr="00B2295D">
        <w:t>n der Investitionsrechnung werden sämtliche Ausgaben und Einnahme</w:t>
      </w:r>
      <w:r w:rsidR="00C501FF">
        <w:t>n</w:t>
      </w:r>
      <w:r w:rsidRPr="00B2295D">
        <w:t xml:space="preserve"> verbucht, die unter den Investitionsbegriff fallen.</w:t>
      </w:r>
    </w:p>
    <w:p w:rsidR="009E7790" w:rsidRPr="00B2295D" w:rsidRDefault="009E7790" w:rsidP="002D3700">
      <w:pPr>
        <w:pStyle w:val="Text"/>
      </w:pPr>
    </w:p>
    <w:p w:rsidR="009E7790" w:rsidRPr="002D3700" w:rsidRDefault="009E7790" w:rsidP="002D3700">
      <w:pPr>
        <w:pStyle w:val="Text"/>
        <w:rPr>
          <w:b/>
          <w:bCs/>
        </w:rPr>
      </w:pPr>
      <w:r w:rsidRPr="002D3700">
        <w:rPr>
          <w:b/>
          <w:bCs/>
        </w:rPr>
        <w:t>Jahresrechnung</w:t>
      </w:r>
    </w:p>
    <w:p w:rsidR="009E7790" w:rsidRPr="00B2295D" w:rsidRDefault="009E7790" w:rsidP="002D3700">
      <w:pPr>
        <w:pStyle w:val="Text"/>
      </w:pPr>
      <w:r w:rsidRPr="00B2295D">
        <w:t xml:space="preserve">Ausgaben und Einnahmen, die der öffentlichen Aufgabenerfüllung dienen, funktional gegliedert in </w:t>
      </w:r>
      <w:r>
        <w:t>Abteilungen</w:t>
      </w:r>
      <w:r w:rsidRPr="00B2295D">
        <w:t xml:space="preserve">, </w:t>
      </w:r>
      <w:r>
        <w:t>Funktionen</w:t>
      </w:r>
      <w:r w:rsidRPr="00B2295D">
        <w:t xml:space="preserve"> und Konten. Die </w:t>
      </w:r>
      <w:r>
        <w:t>Jahresrechnung umfasst die Bilanz, die Erfolg</w:t>
      </w:r>
      <w:r>
        <w:t>s</w:t>
      </w:r>
      <w:r>
        <w:t>rechnung, die Investitionsrechnung, die Geldflussrechnung sowie den Anhang.</w:t>
      </w:r>
    </w:p>
    <w:p w:rsidR="009E7790" w:rsidRPr="00B2295D" w:rsidRDefault="009E7790" w:rsidP="002D3700">
      <w:pPr>
        <w:pStyle w:val="Text"/>
      </w:pPr>
    </w:p>
    <w:p w:rsidR="009E7790" w:rsidRPr="000A2F85" w:rsidRDefault="009E7790" w:rsidP="000A2F85">
      <w:pPr>
        <w:pStyle w:val="Text"/>
        <w:rPr>
          <w:b/>
          <w:bCs/>
        </w:rPr>
      </w:pPr>
      <w:r w:rsidRPr="000A2F85">
        <w:rPr>
          <w:b/>
          <w:bCs/>
        </w:rPr>
        <w:t>Nachtragskredit</w:t>
      </w:r>
    </w:p>
    <w:p w:rsidR="009E7790" w:rsidRPr="00B2295D" w:rsidRDefault="009E7790" w:rsidP="002D3700">
      <w:pPr>
        <w:pStyle w:val="Text"/>
      </w:pPr>
      <w:r w:rsidRPr="00B2295D">
        <w:t xml:space="preserve">Erhöhung eines </w:t>
      </w:r>
      <w:r>
        <w:t>Budget</w:t>
      </w:r>
      <w:r w:rsidRPr="00B2295D">
        <w:t>kredites.</w:t>
      </w:r>
    </w:p>
    <w:p w:rsidR="009E7790" w:rsidRPr="00B2295D" w:rsidRDefault="009E7790" w:rsidP="002D3700">
      <w:pPr>
        <w:pStyle w:val="Text"/>
      </w:pPr>
    </w:p>
    <w:p w:rsidR="009E7790" w:rsidRPr="000A2F85" w:rsidRDefault="009E7790" w:rsidP="000A2F85">
      <w:pPr>
        <w:pStyle w:val="Text"/>
        <w:rPr>
          <w:b/>
          <w:bCs/>
        </w:rPr>
      </w:pPr>
      <w:r w:rsidRPr="000A2F85">
        <w:rPr>
          <w:b/>
          <w:bCs/>
        </w:rPr>
        <w:t>Passiven</w:t>
      </w:r>
    </w:p>
    <w:p w:rsidR="009E7790" w:rsidRPr="00B2295D" w:rsidRDefault="009E7790" w:rsidP="002D3700">
      <w:pPr>
        <w:pStyle w:val="Text"/>
      </w:pPr>
      <w:r>
        <w:t>Fremd- und Eigenkapital.</w:t>
      </w:r>
    </w:p>
    <w:p w:rsidR="009E7790" w:rsidRPr="00B2295D" w:rsidRDefault="009E7790" w:rsidP="002D3700">
      <w:pPr>
        <w:pStyle w:val="Text"/>
      </w:pPr>
    </w:p>
    <w:p w:rsidR="009E7790" w:rsidRPr="000A2F85" w:rsidRDefault="009E7790" w:rsidP="000A2F85">
      <w:pPr>
        <w:pStyle w:val="Text"/>
        <w:rPr>
          <w:b/>
          <w:bCs/>
        </w:rPr>
      </w:pPr>
      <w:r w:rsidRPr="000A2F85">
        <w:rPr>
          <w:b/>
          <w:bCs/>
        </w:rPr>
        <w:t>Sollprinzip</w:t>
      </w:r>
    </w:p>
    <w:p w:rsidR="009E7790" w:rsidRPr="00B2295D" w:rsidRDefault="009E7790" w:rsidP="002D3700">
      <w:pPr>
        <w:pStyle w:val="Text"/>
      </w:pPr>
      <w:r w:rsidRPr="00B2295D">
        <w:t>Grundsatz, wonach für die Erfassung von Einnahmen und Ausgaben der Zeitpunkt der Entst</w:t>
      </w:r>
      <w:r w:rsidRPr="00B2295D">
        <w:t>e</w:t>
      </w:r>
      <w:r w:rsidRPr="00B2295D">
        <w:t>hung der Forderung/Verpflichtung und nicht der geldmässigen Abwicklung (Ein-/Auszahlung) massgebend ist.</w:t>
      </w:r>
    </w:p>
    <w:p w:rsidR="009E7790" w:rsidRPr="00B2295D" w:rsidRDefault="009E7790" w:rsidP="002D3700">
      <w:pPr>
        <w:pStyle w:val="Text"/>
      </w:pPr>
    </w:p>
    <w:p w:rsidR="009E7790" w:rsidRPr="000A2F85" w:rsidRDefault="009E7790" w:rsidP="000A2F85">
      <w:pPr>
        <w:pStyle w:val="Text"/>
        <w:rPr>
          <w:b/>
          <w:bCs/>
        </w:rPr>
      </w:pPr>
      <w:r w:rsidRPr="000A2F85">
        <w:rPr>
          <w:b/>
          <w:bCs/>
        </w:rPr>
        <w:t>Spezialfinanzierung</w:t>
      </w:r>
    </w:p>
    <w:p w:rsidR="009E7790" w:rsidRPr="00B2295D" w:rsidRDefault="009E7790" w:rsidP="002D3700">
      <w:pPr>
        <w:pStyle w:val="Text"/>
      </w:pPr>
      <w:r w:rsidRPr="00B2295D">
        <w:t>Gesetzlich zweckgebundene Mittel für die Erfüllung einer öffentlichen Aufgabe.</w:t>
      </w:r>
    </w:p>
    <w:p w:rsidR="009E7790" w:rsidRPr="00B2295D" w:rsidRDefault="009E7790" w:rsidP="002D3700">
      <w:pPr>
        <w:pStyle w:val="Text"/>
      </w:pPr>
    </w:p>
    <w:p w:rsidR="009E7790" w:rsidRPr="000A2F85" w:rsidRDefault="009E7790" w:rsidP="000A2F85">
      <w:pPr>
        <w:pStyle w:val="Text"/>
        <w:rPr>
          <w:b/>
          <w:bCs/>
        </w:rPr>
      </w:pPr>
      <w:r w:rsidRPr="000A2F85">
        <w:rPr>
          <w:b/>
          <w:bCs/>
        </w:rPr>
        <w:t>Spezialfonds</w:t>
      </w:r>
    </w:p>
    <w:p w:rsidR="009E7790" w:rsidRPr="00B2295D" w:rsidRDefault="009E7790" w:rsidP="002D3700">
      <w:pPr>
        <w:pStyle w:val="Text"/>
      </w:pPr>
      <w:r w:rsidRPr="00B2295D">
        <w:t>Gesetzlich gebundene Reserven.</w:t>
      </w:r>
    </w:p>
    <w:p w:rsidR="009E7790" w:rsidRPr="00B2295D" w:rsidRDefault="009E7790" w:rsidP="002D3700">
      <w:pPr>
        <w:pStyle w:val="Text"/>
      </w:pPr>
    </w:p>
    <w:p w:rsidR="009E7790" w:rsidRPr="000A2F85" w:rsidRDefault="009E7790" w:rsidP="000A2F85">
      <w:pPr>
        <w:pStyle w:val="Text"/>
        <w:rPr>
          <w:b/>
          <w:bCs/>
        </w:rPr>
      </w:pPr>
      <w:r w:rsidRPr="000A2F85">
        <w:rPr>
          <w:b/>
          <w:bCs/>
        </w:rPr>
        <w:t>Spezifikationsprinzip</w:t>
      </w:r>
    </w:p>
    <w:p w:rsidR="009E7790" w:rsidRPr="00B2295D" w:rsidRDefault="009E7790" w:rsidP="002D3700">
      <w:pPr>
        <w:pStyle w:val="Text"/>
      </w:pPr>
      <w:r w:rsidRPr="00B2295D">
        <w:t>Grundsatz, wonach jeder Kredit zweckgebunden und betraglich limitiert ist und Budgetkredite zeitlich ans Rechnungsjahr gebunden sind.</w:t>
      </w:r>
    </w:p>
    <w:p w:rsidR="009E7790" w:rsidRPr="00B2295D" w:rsidRDefault="009E7790" w:rsidP="002D3700">
      <w:pPr>
        <w:pStyle w:val="Text"/>
      </w:pPr>
    </w:p>
    <w:p w:rsidR="009E7790" w:rsidRPr="000A2F85" w:rsidRDefault="009E7790" w:rsidP="000A2F85">
      <w:pPr>
        <w:pStyle w:val="Text"/>
        <w:rPr>
          <w:b/>
          <w:bCs/>
        </w:rPr>
      </w:pPr>
      <w:r w:rsidRPr="000A2F85">
        <w:rPr>
          <w:b/>
          <w:bCs/>
        </w:rPr>
        <w:t>Universalitätsprinzip (Vollständigkeitsprinzip)</w:t>
      </w:r>
    </w:p>
    <w:p w:rsidR="009E7790" w:rsidRPr="00B2295D" w:rsidRDefault="009E7790" w:rsidP="002D3700">
      <w:pPr>
        <w:pStyle w:val="Text"/>
      </w:pPr>
      <w:r w:rsidRPr="00B2295D">
        <w:t xml:space="preserve">Grundsatz, wonach im </w:t>
      </w:r>
      <w:r>
        <w:t>Budget</w:t>
      </w:r>
      <w:r w:rsidRPr="00B2295D">
        <w:t xml:space="preserve"> und in der Rechnung alle Ausgaben und Einnahmen enthalten sein müssen.</w:t>
      </w:r>
    </w:p>
    <w:p w:rsidR="009E7790" w:rsidRPr="00B2295D" w:rsidRDefault="009E7790" w:rsidP="002D3700">
      <w:pPr>
        <w:pStyle w:val="Text"/>
      </w:pPr>
    </w:p>
    <w:p w:rsidR="00C94D7C" w:rsidRDefault="00C94D7C" w:rsidP="00C94D7C">
      <w:pPr>
        <w:pStyle w:val="Text"/>
      </w:pPr>
      <w:r>
        <w:br w:type="page"/>
      </w:r>
    </w:p>
    <w:p w:rsidR="009E7790" w:rsidRPr="002D3700" w:rsidRDefault="009E7790" w:rsidP="002D3700">
      <w:pPr>
        <w:pStyle w:val="Text"/>
        <w:rPr>
          <w:b/>
          <w:bCs/>
        </w:rPr>
      </w:pPr>
      <w:r w:rsidRPr="002D3700">
        <w:rPr>
          <w:b/>
          <w:bCs/>
        </w:rPr>
        <w:lastRenderedPageBreak/>
        <w:t>Verpflichtungskredit</w:t>
      </w:r>
    </w:p>
    <w:p w:rsidR="009E7790" w:rsidRPr="00B2295D" w:rsidRDefault="009E7790" w:rsidP="002D3700">
      <w:pPr>
        <w:pStyle w:val="Text"/>
      </w:pPr>
      <w:r w:rsidRPr="00B2295D">
        <w:t xml:space="preserve">Ermächtigung an den Gemeinderat, für ein bestimmtes Vorhaben bis zum festgesetzten Betrag finanzielle Verpflichtungen einzugehen. Vorbehältlich Verjährungsvorschriften </w:t>
      </w:r>
      <w:r w:rsidR="00C501FF">
        <w:t xml:space="preserve">besteht </w:t>
      </w:r>
      <w:r w:rsidRPr="00B2295D">
        <w:t>keine zeitliche Befristung.</w:t>
      </w:r>
    </w:p>
    <w:p w:rsidR="009E7790" w:rsidRPr="00B2295D" w:rsidRDefault="009E7790" w:rsidP="002D3700">
      <w:pPr>
        <w:pStyle w:val="Text"/>
      </w:pPr>
    </w:p>
    <w:p w:rsidR="009E7790" w:rsidRPr="000A2F85" w:rsidRDefault="009E7790" w:rsidP="000A2F85">
      <w:pPr>
        <w:pStyle w:val="Text"/>
        <w:rPr>
          <w:b/>
          <w:bCs/>
        </w:rPr>
      </w:pPr>
      <w:r w:rsidRPr="000A2F85">
        <w:rPr>
          <w:b/>
          <w:bCs/>
        </w:rPr>
        <w:t>Verwaltungsentschädigung</w:t>
      </w:r>
    </w:p>
    <w:p w:rsidR="009E7790" w:rsidRPr="00B2295D" w:rsidRDefault="009E7790" w:rsidP="002D3700">
      <w:pPr>
        <w:pStyle w:val="Text"/>
      </w:pPr>
      <w:r w:rsidRPr="00B2295D">
        <w:t>Abgeltung der Verwaltungsführung zwischen verschiedenen Rechnungskreisen bei zentraler Verwaltung.</w:t>
      </w:r>
    </w:p>
    <w:p w:rsidR="009E7790" w:rsidRPr="00B2295D" w:rsidRDefault="009E7790" w:rsidP="002D3700">
      <w:pPr>
        <w:pStyle w:val="Text"/>
      </w:pPr>
    </w:p>
    <w:p w:rsidR="009E7790" w:rsidRPr="000A2F85" w:rsidRDefault="009E7790" w:rsidP="000A2F85">
      <w:pPr>
        <w:pStyle w:val="Text"/>
        <w:rPr>
          <w:b/>
          <w:bCs/>
        </w:rPr>
      </w:pPr>
      <w:r w:rsidRPr="000A2F85">
        <w:rPr>
          <w:b/>
          <w:bCs/>
        </w:rPr>
        <w:t>Verursacherfinanzierung</w:t>
      </w:r>
    </w:p>
    <w:p w:rsidR="009E7790" w:rsidRPr="00B2295D" w:rsidRDefault="009E7790" w:rsidP="002D3700">
      <w:pPr>
        <w:pStyle w:val="Text"/>
      </w:pPr>
      <w:r w:rsidRPr="00B2295D">
        <w:t>Überwälzung der Kosten auf die Verursacher (Kehrichtabfuhr, Abwasserbeseitigung).</w:t>
      </w:r>
    </w:p>
    <w:p w:rsidR="009E7790" w:rsidRPr="00B2295D" w:rsidRDefault="009E7790" w:rsidP="002D3700">
      <w:pPr>
        <w:pStyle w:val="Text"/>
      </w:pPr>
    </w:p>
    <w:p w:rsidR="009E7790" w:rsidRPr="000A2F85" w:rsidRDefault="009E7790" w:rsidP="000A2F85">
      <w:pPr>
        <w:pStyle w:val="Text"/>
        <w:rPr>
          <w:b/>
          <w:bCs/>
        </w:rPr>
      </w:pPr>
      <w:r w:rsidRPr="000A2F85">
        <w:rPr>
          <w:b/>
          <w:bCs/>
        </w:rPr>
        <w:t>Verwaltungsvermögen</w:t>
      </w:r>
    </w:p>
    <w:p w:rsidR="009E7790" w:rsidRPr="00B2295D" w:rsidRDefault="009E7790" w:rsidP="002D3700">
      <w:pPr>
        <w:pStyle w:val="Text"/>
      </w:pPr>
      <w:r w:rsidRPr="00B2295D">
        <w:t>Vermögens</w:t>
      </w:r>
      <w:r>
        <w:t>werte</w:t>
      </w:r>
      <w:r w:rsidRPr="00B2295D">
        <w:t xml:space="preserve">, die </w:t>
      </w:r>
      <w:r>
        <w:t>unmittelbar der öffentliche</w:t>
      </w:r>
      <w:r w:rsidR="00C501FF">
        <w:t>n</w:t>
      </w:r>
      <w:r>
        <w:t xml:space="preserve"> Aufgabenerfüllung dienen </w:t>
      </w:r>
      <w:r w:rsidRPr="00B2295D">
        <w:t>(nicht realisierbare Aktiven).</w:t>
      </w:r>
    </w:p>
    <w:p w:rsidR="009E7790" w:rsidRPr="00B2295D" w:rsidRDefault="009E7790" w:rsidP="002D3700">
      <w:pPr>
        <w:pStyle w:val="Text"/>
      </w:pPr>
    </w:p>
    <w:p w:rsidR="009E7790" w:rsidRPr="002D3700" w:rsidRDefault="009E7790" w:rsidP="002D3700">
      <w:pPr>
        <w:pStyle w:val="Text"/>
        <w:rPr>
          <w:b/>
          <w:bCs/>
        </w:rPr>
      </w:pPr>
      <w:r w:rsidRPr="002D3700">
        <w:rPr>
          <w:b/>
          <w:bCs/>
        </w:rPr>
        <w:t>Vollständigkeitserklärung</w:t>
      </w:r>
    </w:p>
    <w:p w:rsidR="009E7790" w:rsidRPr="00B2295D" w:rsidRDefault="009E7790" w:rsidP="002D3700">
      <w:pPr>
        <w:pStyle w:val="Text"/>
      </w:pPr>
      <w:r w:rsidRPr="00B2295D">
        <w:t>Gemeinderat und Leiter Finanzen bestätigen gemeinsam mit dem Jahresabschluss der Rec</w:t>
      </w:r>
      <w:r w:rsidRPr="00B2295D">
        <w:t>h</w:t>
      </w:r>
      <w:r w:rsidRPr="00B2295D">
        <w:t xml:space="preserve">nung gegenüber der Finanzkommission, dass alle buchungspflichtigen Geschäftsfälle in der Jahresrechnung erfasst, sämtliche Vermögenswerte, Verpflichtungen, Guthaben und Schulden in der Bilanz berücksichtigt, alle </w:t>
      </w:r>
      <w:r>
        <w:t xml:space="preserve">bilanzierungspflichtigen Risiken und Werteinbussen bei der Bewertung und Festsetzung der Wertberichtungen und Rückstellungen genügend Rechnung getragen worden ist, alle </w:t>
      </w:r>
      <w:r w:rsidRPr="00B2295D">
        <w:t>Eventualverpflichtungen, Bürgschaften und Beteiligungsverhältnisse im Anhang zur Bilanz aufgeführt und alle zum Verständnis des Jahresergebnisses nötigen I</w:t>
      </w:r>
      <w:r w:rsidRPr="00B2295D">
        <w:t>n</w:t>
      </w:r>
      <w:r w:rsidRPr="00B2295D">
        <w:t>formationen in den Erläuterungen zur Rechnung enthalten sind.</w:t>
      </w:r>
    </w:p>
    <w:p w:rsidR="009E7790" w:rsidRPr="00B2295D" w:rsidRDefault="009E7790" w:rsidP="002D3700">
      <w:pPr>
        <w:pStyle w:val="Text"/>
      </w:pPr>
    </w:p>
    <w:p w:rsidR="009E7790" w:rsidRPr="00B2295D" w:rsidRDefault="009E7790" w:rsidP="002D3700">
      <w:pPr>
        <w:pStyle w:val="Text"/>
      </w:pPr>
      <w:r w:rsidRPr="00B2295D">
        <w:t>Die Vollständigkeitserklärung dient zur Abgrenzung der Verantwortlichkeiten, indem sie klar stellt, dass der Gemeinderat und der Leiter Finanzen die Verantwortung für die Vollständigkeit der Darstellung der Rechnungsablage tragen. Diese Vollständigkeitserklärung ist auch B</w:t>
      </w:r>
      <w:r w:rsidRPr="00B2295D">
        <w:t>e</w:t>
      </w:r>
      <w:r w:rsidRPr="00B2295D">
        <w:t>standteil der Aktenauflage zu Handen der Gemeindeversammlung.</w:t>
      </w:r>
    </w:p>
    <w:p w:rsidR="009E7790" w:rsidRPr="00B2295D" w:rsidRDefault="009E7790" w:rsidP="002D3700">
      <w:pPr>
        <w:pStyle w:val="Text"/>
      </w:pPr>
    </w:p>
    <w:p w:rsidR="009E7790" w:rsidRPr="000A2F85" w:rsidRDefault="009E7790" w:rsidP="000A2F85">
      <w:pPr>
        <w:pStyle w:val="Text"/>
        <w:rPr>
          <w:b/>
          <w:bCs/>
        </w:rPr>
      </w:pPr>
      <w:r w:rsidRPr="000A2F85">
        <w:rPr>
          <w:b/>
          <w:bCs/>
        </w:rPr>
        <w:t>Zusatzkredit</w:t>
      </w:r>
    </w:p>
    <w:p w:rsidR="009E7790" w:rsidRPr="009E7790" w:rsidRDefault="009E7790" w:rsidP="002D3700">
      <w:pPr>
        <w:pStyle w:val="Text"/>
      </w:pPr>
      <w:r w:rsidRPr="00B2295D">
        <w:t>Erhöhung eines Verpflichtungskredites.</w:t>
      </w:r>
    </w:p>
    <w:sectPr w:rsidR="009E7790" w:rsidRPr="009E7790" w:rsidSect="00514616">
      <w:headerReference w:type="default" r:id="rId14"/>
      <w:footerReference w:type="default" r:id="rId15"/>
      <w:pgSz w:w="11906" w:h="16838" w:code="9"/>
      <w:pgMar w:top="1758" w:right="879" w:bottom="1134" w:left="1418" w:header="567" w:footer="454" w:gutter="0"/>
      <w:pgNumType w:start="1"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E63" w:rsidRDefault="00731E63">
      <w:r>
        <w:separator/>
      </w:r>
    </w:p>
    <w:p w:rsidR="00731E63" w:rsidRDefault="00731E63"/>
  </w:endnote>
  <w:endnote w:type="continuationSeparator" w:id="0">
    <w:p w:rsidR="00731E63" w:rsidRDefault="00731E63">
      <w:r>
        <w:continuationSeparator/>
      </w:r>
    </w:p>
    <w:p w:rsidR="00731E63" w:rsidRDefault="00731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E63" w:rsidRDefault="00731E63" w:rsidP="00EE7B72">
    <w:pPr>
      <w:pStyle w:val="Fuzeile"/>
    </w:pPr>
    <w:r>
      <w:fldChar w:fldCharType="begin"/>
    </w:r>
    <w:r>
      <w:instrText xml:space="preserve">PAGE  </w:instrText>
    </w:r>
    <w:r>
      <w:fldChar w:fldCharType="separate"/>
    </w:r>
    <w:r>
      <w:rPr>
        <w:noProof/>
      </w:rPr>
      <w:t>6</w:t>
    </w:r>
    <w:r>
      <w:fldChar w:fldCharType="end"/>
    </w:r>
  </w:p>
  <w:p w:rsidR="00731E63" w:rsidRDefault="00731E63"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3204"/>
      <w:gridCol w:w="3196"/>
      <w:gridCol w:w="3209"/>
    </w:tblGrid>
    <w:tr w:rsidR="00492B33" w:rsidRPr="002C5B27" w:rsidTr="00B04C26">
      <w:tc>
        <w:tcPr>
          <w:tcW w:w="3249" w:type="dxa"/>
          <w:shd w:val="clear" w:color="auto" w:fill="auto"/>
        </w:tcPr>
        <w:p w:rsidR="00492B33" w:rsidRPr="002C5B27" w:rsidRDefault="00492B33" w:rsidP="00492B33">
          <w:pPr>
            <w:pStyle w:val="Fuzeile"/>
            <w:rPr>
              <w:b/>
            </w:rPr>
          </w:pPr>
          <w:r>
            <w:t>Modul 8</w:t>
          </w:r>
        </w:p>
      </w:tc>
      <w:tc>
        <w:tcPr>
          <w:tcW w:w="3250" w:type="dxa"/>
          <w:shd w:val="clear" w:color="auto" w:fill="auto"/>
        </w:tcPr>
        <w:p w:rsidR="00492B33" w:rsidRPr="002C5B27" w:rsidRDefault="00492B33" w:rsidP="00492B33">
          <w:pPr>
            <w:pStyle w:val="Fuzeile"/>
            <w:jc w:val="center"/>
            <w:rPr>
              <w:b/>
            </w:rPr>
          </w:pPr>
        </w:p>
      </w:tc>
      <w:tc>
        <w:tcPr>
          <w:tcW w:w="3250" w:type="dxa"/>
          <w:shd w:val="clear" w:color="auto" w:fill="auto"/>
        </w:tcPr>
        <w:p w:rsidR="00492B33" w:rsidRPr="002C5B27" w:rsidRDefault="00492B33" w:rsidP="00492B33">
          <w:pPr>
            <w:pStyle w:val="Fuzeile"/>
            <w:jc w:val="right"/>
            <w:rPr>
              <w:b/>
            </w:rPr>
          </w:pPr>
          <w:r w:rsidRPr="002C5B27">
            <w:t>Ausgabe Januar 2015</w:t>
          </w:r>
        </w:p>
      </w:tc>
    </w:tr>
  </w:tbl>
  <w:p w:rsidR="00731E63" w:rsidRPr="00492B33" w:rsidRDefault="00731E63">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3204"/>
      <w:gridCol w:w="3196"/>
      <w:gridCol w:w="3209"/>
    </w:tblGrid>
    <w:tr w:rsidR="00731E63" w:rsidRPr="002C5B27" w:rsidTr="00421BD3">
      <w:tc>
        <w:tcPr>
          <w:tcW w:w="3249" w:type="dxa"/>
          <w:shd w:val="clear" w:color="auto" w:fill="auto"/>
        </w:tcPr>
        <w:p w:rsidR="00731E63" w:rsidRPr="002C5B27" w:rsidRDefault="00731E63" w:rsidP="0022785F">
          <w:pPr>
            <w:pStyle w:val="Fuzeile"/>
            <w:rPr>
              <w:b/>
            </w:rPr>
          </w:pPr>
          <w:r>
            <w:t xml:space="preserve">Modul </w:t>
          </w:r>
          <w:bookmarkStart w:id="1" w:name="Modul8"/>
          <w:r>
            <w:t>8</w:t>
          </w:r>
          <w:bookmarkEnd w:id="1"/>
        </w:p>
      </w:tc>
      <w:tc>
        <w:tcPr>
          <w:tcW w:w="3250" w:type="dxa"/>
          <w:shd w:val="clear" w:color="auto" w:fill="auto"/>
        </w:tcPr>
        <w:p w:rsidR="00731E63" w:rsidRPr="002C5B27" w:rsidRDefault="00731E63" w:rsidP="00421BD3">
          <w:pPr>
            <w:pStyle w:val="Fuzeile"/>
            <w:jc w:val="center"/>
            <w:rPr>
              <w:b/>
            </w:rPr>
          </w:pPr>
        </w:p>
      </w:tc>
      <w:tc>
        <w:tcPr>
          <w:tcW w:w="3250" w:type="dxa"/>
          <w:shd w:val="clear" w:color="auto" w:fill="auto"/>
        </w:tcPr>
        <w:p w:rsidR="00731E63" w:rsidRPr="002C5B27" w:rsidRDefault="00731E63" w:rsidP="00421BD3">
          <w:pPr>
            <w:pStyle w:val="Fuzeile"/>
            <w:jc w:val="right"/>
            <w:rPr>
              <w:b/>
            </w:rPr>
          </w:pPr>
          <w:r w:rsidRPr="002C5B27">
            <w:t>Ausgabe Januar 2015</w:t>
          </w:r>
        </w:p>
      </w:tc>
    </w:tr>
  </w:tbl>
  <w:p w:rsidR="00731E63" w:rsidRPr="002D363A" w:rsidRDefault="00731E63"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9" w:type="dxa"/>
      <w:tblCellMar>
        <w:left w:w="0" w:type="dxa"/>
        <w:right w:w="0" w:type="dxa"/>
      </w:tblCellMar>
      <w:tblLook w:val="04A0" w:firstRow="1" w:lastRow="0" w:firstColumn="1" w:lastColumn="0" w:noHBand="0" w:noVBand="1"/>
    </w:tblPr>
    <w:tblGrid>
      <w:gridCol w:w="3195"/>
      <w:gridCol w:w="3213"/>
      <w:gridCol w:w="3201"/>
    </w:tblGrid>
    <w:tr w:rsidR="00731E63" w:rsidRPr="005A6849" w:rsidTr="00421BD3">
      <w:tc>
        <w:tcPr>
          <w:tcW w:w="3195" w:type="dxa"/>
          <w:shd w:val="clear" w:color="auto" w:fill="auto"/>
        </w:tcPr>
        <w:p w:rsidR="00731E63" w:rsidRPr="005A6849" w:rsidRDefault="00731E63" w:rsidP="006E445E">
          <w:pPr>
            <w:pStyle w:val="Fuzeile"/>
            <w:ind w:right="0"/>
            <w:rPr>
              <w:b/>
            </w:rPr>
          </w:pPr>
          <w:r w:rsidRPr="005A6849">
            <w:t xml:space="preserve">Modul </w:t>
          </w:r>
          <w:r>
            <w:t>8</w:t>
          </w:r>
        </w:p>
      </w:tc>
      <w:tc>
        <w:tcPr>
          <w:tcW w:w="3213" w:type="dxa"/>
          <w:shd w:val="clear" w:color="auto" w:fill="auto"/>
        </w:tcPr>
        <w:p w:rsidR="00731E63" w:rsidRPr="00C94D7C" w:rsidRDefault="00731E63" w:rsidP="006E445E">
          <w:pPr>
            <w:pStyle w:val="Fuzeile"/>
            <w:tabs>
              <w:tab w:val="center" w:pos="1518"/>
            </w:tabs>
            <w:ind w:right="0"/>
            <w:jc w:val="center"/>
          </w:pPr>
          <w:r w:rsidRPr="00C94D7C">
            <w:fldChar w:fldCharType="begin"/>
          </w:r>
          <w:r w:rsidRPr="00C94D7C">
            <w:instrText xml:space="preserve"> REF Modul8 \h  \* MERGEFORMAT </w:instrText>
          </w:r>
          <w:r w:rsidRPr="00C94D7C">
            <w:fldChar w:fldCharType="separate"/>
          </w:r>
          <w:r w:rsidRPr="00C94D7C">
            <w:t>8</w:t>
          </w:r>
          <w:r w:rsidRPr="00C94D7C">
            <w:fldChar w:fldCharType="end"/>
          </w:r>
          <w:r w:rsidRPr="00C94D7C">
            <w:t xml:space="preserve"> | </w:t>
          </w:r>
          <w:r w:rsidRPr="00C94D7C">
            <w:fldChar w:fldCharType="begin"/>
          </w:r>
          <w:r w:rsidRPr="00C94D7C">
            <w:instrText xml:space="preserve"> PAGE   \* MERGEFORMAT </w:instrText>
          </w:r>
          <w:r w:rsidRPr="00C94D7C">
            <w:fldChar w:fldCharType="separate"/>
          </w:r>
          <w:r w:rsidR="00EE5E78">
            <w:rPr>
              <w:noProof/>
            </w:rPr>
            <w:t>1</w:t>
          </w:r>
          <w:r w:rsidRPr="00C94D7C">
            <w:fldChar w:fldCharType="end"/>
          </w:r>
        </w:p>
      </w:tc>
      <w:tc>
        <w:tcPr>
          <w:tcW w:w="3201" w:type="dxa"/>
          <w:shd w:val="clear" w:color="auto" w:fill="auto"/>
        </w:tcPr>
        <w:p w:rsidR="00731E63" w:rsidRPr="005A6849" w:rsidRDefault="00731E63" w:rsidP="00421BD3">
          <w:pPr>
            <w:pStyle w:val="Fuzeile"/>
            <w:ind w:right="0"/>
            <w:jc w:val="right"/>
            <w:rPr>
              <w:b/>
            </w:rPr>
          </w:pPr>
          <w:r w:rsidRPr="005A6849">
            <w:t>Ausgabe Januar 2015</w:t>
          </w:r>
        </w:p>
      </w:tc>
    </w:tr>
  </w:tbl>
  <w:p w:rsidR="00731E63" w:rsidRPr="006A4229" w:rsidRDefault="00731E63" w:rsidP="00EE7B72">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E63" w:rsidRDefault="00731E63">
      <w:r>
        <w:separator/>
      </w:r>
    </w:p>
    <w:p w:rsidR="00731E63" w:rsidRDefault="00731E63"/>
  </w:footnote>
  <w:footnote w:type="continuationSeparator" w:id="0">
    <w:p w:rsidR="00731E63" w:rsidRDefault="00731E63">
      <w:r>
        <w:continuationSeparator/>
      </w:r>
    </w:p>
    <w:p w:rsidR="00731E63" w:rsidRDefault="00731E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492B33" w:rsidRPr="001C23DA" w:rsidTr="00B04C26">
      <w:tc>
        <w:tcPr>
          <w:tcW w:w="586" w:type="pct"/>
          <w:shd w:val="clear" w:color="auto" w:fill="auto"/>
          <w:vAlign w:val="bottom"/>
        </w:tcPr>
        <w:p w:rsidR="00492B33" w:rsidRDefault="006D1786" w:rsidP="00492B33">
          <w:pPr>
            <w:pStyle w:val="Kopfzeile"/>
            <w:spacing w:after="60"/>
            <w:jc w:val="left"/>
          </w:pPr>
          <w:r w:rsidRPr="00BE2BFC">
            <w:rPr>
              <w:noProof/>
              <w:lang w:eastAsia="de-CH"/>
            </w:rPr>
            <w:drawing>
              <wp:inline distT="0" distB="0" distL="0" distR="0">
                <wp:extent cx="723900" cy="3238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23850"/>
                        </a:xfrm>
                        <a:prstGeom prst="rect">
                          <a:avLst/>
                        </a:prstGeom>
                        <a:noFill/>
                        <a:ln>
                          <a:noFill/>
                        </a:ln>
                      </pic:spPr>
                    </pic:pic>
                  </a:graphicData>
                </a:graphic>
              </wp:inline>
            </w:drawing>
          </w:r>
        </w:p>
      </w:tc>
      <w:tc>
        <w:tcPr>
          <w:tcW w:w="3347" w:type="pct"/>
          <w:shd w:val="clear" w:color="auto" w:fill="auto"/>
          <w:tcMar>
            <w:bottom w:w="57" w:type="dxa"/>
          </w:tcMar>
          <w:vAlign w:val="bottom"/>
        </w:tcPr>
        <w:p w:rsidR="00492B33" w:rsidRDefault="00492B33" w:rsidP="00492B33">
          <w:pPr>
            <w:pStyle w:val="Kopfzeile"/>
            <w:spacing w:after="60"/>
            <w:ind w:left="61"/>
            <w:jc w:val="left"/>
          </w:pPr>
        </w:p>
      </w:tc>
      <w:tc>
        <w:tcPr>
          <w:tcW w:w="502" w:type="pct"/>
          <w:shd w:val="clear" w:color="auto" w:fill="auto"/>
          <w:tcMar>
            <w:right w:w="0" w:type="dxa"/>
          </w:tcMar>
          <w:vAlign w:val="bottom"/>
        </w:tcPr>
        <w:p w:rsidR="00492B33" w:rsidRDefault="00492B33" w:rsidP="00492B33">
          <w:pPr>
            <w:pStyle w:val="Kopfzeile"/>
            <w:spacing w:after="60"/>
          </w:pPr>
        </w:p>
      </w:tc>
      <w:tc>
        <w:tcPr>
          <w:tcW w:w="565" w:type="pct"/>
          <w:shd w:val="clear" w:color="auto" w:fill="auto"/>
          <w:vAlign w:val="bottom"/>
        </w:tcPr>
        <w:p w:rsidR="00492B33" w:rsidRPr="00C632D3" w:rsidRDefault="00492B33" w:rsidP="00492B33">
          <w:pPr>
            <w:pStyle w:val="Kopfzeile"/>
            <w:rPr>
              <w:b/>
              <w:color w:val="99CCFF"/>
              <w:sz w:val="60"/>
              <w:szCs w:val="60"/>
            </w:rPr>
          </w:pPr>
          <w:r w:rsidRPr="00C632D3">
            <w:rPr>
              <w:b/>
              <w:color w:val="99CCFF"/>
              <w:sz w:val="60"/>
              <w:szCs w:val="60"/>
            </w:rPr>
            <w:fldChar w:fldCharType="begin"/>
          </w:r>
          <w:r w:rsidRPr="00C632D3">
            <w:rPr>
              <w:b/>
              <w:color w:val="99CCFF"/>
              <w:sz w:val="60"/>
              <w:szCs w:val="60"/>
            </w:rPr>
            <w:instrText xml:space="preserve"> REF Modul8 \h  \* MERGEFORMAT </w:instrText>
          </w:r>
          <w:r w:rsidRPr="00C632D3">
            <w:rPr>
              <w:b/>
              <w:color w:val="99CCFF"/>
              <w:sz w:val="60"/>
              <w:szCs w:val="60"/>
            </w:rPr>
          </w:r>
          <w:r w:rsidRPr="00C632D3">
            <w:rPr>
              <w:b/>
              <w:color w:val="99CCFF"/>
              <w:sz w:val="60"/>
              <w:szCs w:val="60"/>
            </w:rPr>
            <w:fldChar w:fldCharType="separate"/>
          </w:r>
          <w:r w:rsidRPr="00C632D3">
            <w:rPr>
              <w:b/>
              <w:bCs/>
              <w:color w:val="99CCFF"/>
              <w:sz w:val="60"/>
              <w:szCs w:val="60"/>
              <w:lang w:val="de-DE"/>
            </w:rPr>
            <w:t>8</w:t>
          </w:r>
          <w:r w:rsidRPr="00C632D3">
            <w:rPr>
              <w:b/>
              <w:color w:val="99CCFF"/>
              <w:sz w:val="60"/>
              <w:szCs w:val="60"/>
            </w:rPr>
            <w:fldChar w:fldCharType="end"/>
          </w:r>
        </w:p>
      </w:tc>
    </w:tr>
  </w:tbl>
  <w:p w:rsidR="00731E63" w:rsidRPr="00492B33" w:rsidRDefault="00731E63">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731E63" w:rsidRPr="001C23DA" w:rsidTr="004772D0">
      <w:tc>
        <w:tcPr>
          <w:tcW w:w="586" w:type="pct"/>
          <w:shd w:val="clear" w:color="auto" w:fill="auto"/>
          <w:vAlign w:val="bottom"/>
        </w:tcPr>
        <w:p w:rsidR="00731E63" w:rsidRDefault="006D1786" w:rsidP="009F3EF7">
          <w:pPr>
            <w:pStyle w:val="Kopfzeile"/>
            <w:spacing w:after="60"/>
            <w:jc w:val="left"/>
          </w:pPr>
          <w:r w:rsidRPr="00BE2BFC">
            <w:rPr>
              <w:noProof/>
              <w:lang w:eastAsia="de-CH"/>
            </w:rPr>
            <w:drawing>
              <wp:inline distT="0" distB="0" distL="0" distR="0">
                <wp:extent cx="723900" cy="323850"/>
                <wp:effectExtent l="0" t="0" r="0" b="0"/>
                <wp:docPr id="2"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23850"/>
                        </a:xfrm>
                        <a:prstGeom prst="rect">
                          <a:avLst/>
                        </a:prstGeom>
                        <a:noFill/>
                        <a:ln>
                          <a:noFill/>
                        </a:ln>
                      </pic:spPr>
                    </pic:pic>
                  </a:graphicData>
                </a:graphic>
              </wp:inline>
            </w:drawing>
          </w:r>
        </w:p>
      </w:tc>
      <w:tc>
        <w:tcPr>
          <w:tcW w:w="3347" w:type="pct"/>
          <w:shd w:val="clear" w:color="auto" w:fill="auto"/>
          <w:tcMar>
            <w:bottom w:w="57" w:type="dxa"/>
          </w:tcMar>
          <w:vAlign w:val="bottom"/>
        </w:tcPr>
        <w:p w:rsidR="00731E63" w:rsidRDefault="00731E63" w:rsidP="005B1965">
          <w:pPr>
            <w:pStyle w:val="Kopfzeile"/>
            <w:spacing w:after="60"/>
            <w:ind w:left="61"/>
            <w:jc w:val="left"/>
          </w:pPr>
        </w:p>
      </w:tc>
      <w:tc>
        <w:tcPr>
          <w:tcW w:w="502" w:type="pct"/>
          <w:shd w:val="clear" w:color="auto" w:fill="auto"/>
          <w:tcMar>
            <w:right w:w="0" w:type="dxa"/>
          </w:tcMar>
          <w:vAlign w:val="bottom"/>
        </w:tcPr>
        <w:p w:rsidR="00731E63" w:rsidRDefault="00731E63" w:rsidP="009F3EF7">
          <w:pPr>
            <w:pStyle w:val="Kopfzeile"/>
            <w:spacing w:after="60"/>
          </w:pPr>
        </w:p>
      </w:tc>
      <w:tc>
        <w:tcPr>
          <w:tcW w:w="565" w:type="pct"/>
          <w:shd w:val="clear" w:color="auto" w:fill="auto"/>
          <w:vAlign w:val="bottom"/>
        </w:tcPr>
        <w:p w:rsidR="00731E63" w:rsidRPr="00C632D3" w:rsidRDefault="00731E63" w:rsidP="006E445E">
          <w:pPr>
            <w:pStyle w:val="Kopfzeile"/>
            <w:rPr>
              <w:b/>
              <w:color w:val="99CCFF"/>
              <w:sz w:val="60"/>
              <w:szCs w:val="60"/>
            </w:rPr>
          </w:pPr>
          <w:r w:rsidRPr="00C632D3">
            <w:rPr>
              <w:b/>
              <w:color w:val="99CCFF"/>
              <w:sz w:val="60"/>
              <w:szCs w:val="60"/>
            </w:rPr>
            <w:fldChar w:fldCharType="begin"/>
          </w:r>
          <w:r w:rsidRPr="00C632D3">
            <w:rPr>
              <w:b/>
              <w:color w:val="99CCFF"/>
              <w:sz w:val="60"/>
              <w:szCs w:val="60"/>
            </w:rPr>
            <w:instrText xml:space="preserve"> REF Modul8 \h  \* MERGEFORMAT </w:instrText>
          </w:r>
          <w:r w:rsidRPr="00C632D3">
            <w:rPr>
              <w:b/>
              <w:color w:val="99CCFF"/>
              <w:sz w:val="60"/>
              <w:szCs w:val="60"/>
            </w:rPr>
          </w:r>
          <w:r w:rsidRPr="00C632D3">
            <w:rPr>
              <w:b/>
              <w:color w:val="99CCFF"/>
              <w:sz w:val="60"/>
              <w:szCs w:val="60"/>
            </w:rPr>
            <w:fldChar w:fldCharType="separate"/>
          </w:r>
          <w:r w:rsidRPr="00C632D3">
            <w:rPr>
              <w:b/>
              <w:bCs/>
              <w:color w:val="99CCFF"/>
              <w:sz w:val="60"/>
              <w:szCs w:val="60"/>
              <w:lang w:val="de-DE"/>
            </w:rPr>
            <w:t>8</w:t>
          </w:r>
          <w:r w:rsidRPr="00C632D3">
            <w:rPr>
              <w:b/>
              <w:color w:val="99CCFF"/>
              <w:sz w:val="60"/>
              <w:szCs w:val="60"/>
            </w:rPr>
            <w:fldChar w:fldCharType="end"/>
          </w:r>
        </w:p>
      </w:tc>
    </w:tr>
  </w:tbl>
  <w:p w:rsidR="00731E63" w:rsidRPr="00EB63A3" w:rsidRDefault="00731E63" w:rsidP="00197728">
    <w:pPr>
      <w:pStyle w:val="Kopfzeile"/>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731E63" w:rsidRPr="001C23DA" w:rsidTr="004772D0">
      <w:tc>
        <w:tcPr>
          <w:tcW w:w="586" w:type="pct"/>
          <w:shd w:val="clear" w:color="auto" w:fill="auto"/>
          <w:vAlign w:val="bottom"/>
        </w:tcPr>
        <w:p w:rsidR="00731E63" w:rsidRDefault="006D1786" w:rsidP="009F3EF7">
          <w:pPr>
            <w:pStyle w:val="Kopfzeile"/>
            <w:spacing w:after="60"/>
            <w:jc w:val="left"/>
          </w:pPr>
          <w:r w:rsidRPr="00BE2BFC">
            <w:rPr>
              <w:noProof/>
              <w:lang w:eastAsia="de-CH"/>
            </w:rPr>
            <w:drawing>
              <wp:inline distT="0" distB="0" distL="0" distR="0">
                <wp:extent cx="723900" cy="32385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23850"/>
                        </a:xfrm>
                        <a:prstGeom prst="rect">
                          <a:avLst/>
                        </a:prstGeom>
                        <a:noFill/>
                        <a:ln>
                          <a:noFill/>
                        </a:ln>
                      </pic:spPr>
                    </pic:pic>
                  </a:graphicData>
                </a:graphic>
              </wp:inline>
            </w:drawing>
          </w:r>
        </w:p>
      </w:tc>
      <w:tc>
        <w:tcPr>
          <w:tcW w:w="3347" w:type="pct"/>
          <w:shd w:val="clear" w:color="auto" w:fill="auto"/>
          <w:tcMar>
            <w:bottom w:w="57" w:type="dxa"/>
          </w:tcMar>
          <w:vAlign w:val="bottom"/>
        </w:tcPr>
        <w:p w:rsidR="00731E63" w:rsidRDefault="00731E63" w:rsidP="008F03A9">
          <w:pPr>
            <w:pStyle w:val="Kopfzeile"/>
          </w:pPr>
        </w:p>
      </w:tc>
      <w:tc>
        <w:tcPr>
          <w:tcW w:w="502" w:type="pct"/>
          <w:shd w:val="clear" w:color="auto" w:fill="auto"/>
          <w:tcMar>
            <w:right w:w="0" w:type="dxa"/>
          </w:tcMar>
          <w:vAlign w:val="bottom"/>
        </w:tcPr>
        <w:p w:rsidR="00731E63" w:rsidRDefault="00731E63" w:rsidP="009F3EF7">
          <w:pPr>
            <w:pStyle w:val="Kopfzeile"/>
            <w:spacing w:after="60"/>
          </w:pPr>
        </w:p>
      </w:tc>
      <w:tc>
        <w:tcPr>
          <w:tcW w:w="565" w:type="pct"/>
          <w:shd w:val="clear" w:color="auto" w:fill="auto"/>
          <w:vAlign w:val="bottom"/>
        </w:tcPr>
        <w:p w:rsidR="00731E63" w:rsidRPr="00C632D3" w:rsidRDefault="00731E63" w:rsidP="009F3EF7">
          <w:pPr>
            <w:pStyle w:val="Kopfzeile"/>
            <w:rPr>
              <w:b/>
              <w:color w:val="99CCFF"/>
              <w:sz w:val="60"/>
              <w:szCs w:val="60"/>
            </w:rPr>
          </w:pPr>
          <w:r w:rsidRPr="00C632D3">
            <w:rPr>
              <w:b/>
              <w:color w:val="99CCFF"/>
              <w:sz w:val="60"/>
              <w:szCs w:val="60"/>
            </w:rPr>
            <w:fldChar w:fldCharType="begin"/>
          </w:r>
          <w:r w:rsidRPr="00C632D3">
            <w:rPr>
              <w:b/>
              <w:color w:val="99CCFF"/>
              <w:sz w:val="60"/>
              <w:szCs w:val="60"/>
            </w:rPr>
            <w:instrText xml:space="preserve"> REF Modul8 \h  \* MERGEFORMAT </w:instrText>
          </w:r>
          <w:r w:rsidRPr="00C632D3">
            <w:rPr>
              <w:b/>
              <w:color w:val="99CCFF"/>
              <w:sz w:val="60"/>
              <w:szCs w:val="60"/>
            </w:rPr>
          </w:r>
          <w:r w:rsidRPr="00C632D3">
            <w:rPr>
              <w:b/>
              <w:color w:val="99CCFF"/>
              <w:sz w:val="60"/>
              <w:szCs w:val="60"/>
            </w:rPr>
            <w:fldChar w:fldCharType="separate"/>
          </w:r>
          <w:r w:rsidRPr="00C632D3">
            <w:rPr>
              <w:b/>
              <w:bCs/>
              <w:color w:val="99CCFF"/>
              <w:sz w:val="60"/>
              <w:szCs w:val="60"/>
              <w:lang w:val="de-DE"/>
            </w:rPr>
            <w:t>8</w:t>
          </w:r>
          <w:r w:rsidRPr="00C632D3">
            <w:rPr>
              <w:b/>
              <w:color w:val="99CCFF"/>
              <w:sz w:val="60"/>
              <w:szCs w:val="60"/>
            </w:rPr>
            <w:fldChar w:fldCharType="end"/>
          </w:r>
        </w:p>
      </w:tc>
    </w:tr>
  </w:tbl>
  <w:p w:rsidR="00731E63" w:rsidRPr="00EB63A3" w:rsidRDefault="00731E63"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6CCE740"/>
    <w:lvl w:ilvl="0">
      <w:start w:val="1"/>
      <w:numFmt w:val="decimal"/>
      <w:pStyle w:val="Listennummer2"/>
      <w:lvlText w:val="%1."/>
      <w:lvlJc w:val="left"/>
      <w:pPr>
        <w:tabs>
          <w:tab w:val="num" w:pos="1418"/>
        </w:tabs>
        <w:ind w:left="1418" w:hanging="284"/>
      </w:pPr>
      <w:rPr>
        <w:rFonts w:hint="default"/>
      </w:rPr>
    </w:lvl>
  </w:abstractNum>
  <w:abstractNum w:abstractNumId="1">
    <w:nsid w:val="FFFFFF80"/>
    <w:multiLevelType w:val="singleLevel"/>
    <w:tmpl w:val="22C07A38"/>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FEE2CF7C"/>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4">
    <w:nsid w:val="FFFFFF83"/>
    <w:multiLevelType w:val="singleLevel"/>
    <w:tmpl w:val="2CA4F6F6"/>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6">
    <w:nsid w:val="072B3DA7"/>
    <w:multiLevelType w:val="hybridMultilevel"/>
    <w:tmpl w:val="E1704698"/>
    <w:lvl w:ilvl="0" w:tplc="B1547506">
      <w:start w:val="1"/>
      <w:numFmt w:val="decimal"/>
      <w:lvlText w:val="%1."/>
      <w:lvlJc w:val="left"/>
      <w:pPr>
        <w:tabs>
          <w:tab w:val="num" w:pos="432"/>
        </w:tabs>
        <w:ind w:left="432" w:hanging="360"/>
      </w:pPr>
      <w:rPr>
        <w:rFonts w:hint="default"/>
      </w:rPr>
    </w:lvl>
    <w:lvl w:ilvl="1" w:tplc="08070019" w:tentative="1">
      <w:start w:val="1"/>
      <w:numFmt w:val="lowerLetter"/>
      <w:lvlText w:val="%2."/>
      <w:lvlJc w:val="left"/>
      <w:pPr>
        <w:tabs>
          <w:tab w:val="num" w:pos="1152"/>
        </w:tabs>
        <w:ind w:left="1152" w:hanging="360"/>
      </w:pPr>
    </w:lvl>
    <w:lvl w:ilvl="2" w:tplc="0807001B" w:tentative="1">
      <w:start w:val="1"/>
      <w:numFmt w:val="lowerRoman"/>
      <w:lvlText w:val="%3."/>
      <w:lvlJc w:val="right"/>
      <w:pPr>
        <w:tabs>
          <w:tab w:val="num" w:pos="1872"/>
        </w:tabs>
        <w:ind w:left="1872" w:hanging="180"/>
      </w:pPr>
    </w:lvl>
    <w:lvl w:ilvl="3" w:tplc="0807000F" w:tentative="1">
      <w:start w:val="1"/>
      <w:numFmt w:val="decimal"/>
      <w:lvlText w:val="%4."/>
      <w:lvlJc w:val="left"/>
      <w:pPr>
        <w:tabs>
          <w:tab w:val="num" w:pos="2592"/>
        </w:tabs>
        <w:ind w:left="2592" w:hanging="360"/>
      </w:pPr>
    </w:lvl>
    <w:lvl w:ilvl="4" w:tplc="08070019" w:tentative="1">
      <w:start w:val="1"/>
      <w:numFmt w:val="lowerLetter"/>
      <w:lvlText w:val="%5."/>
      <w:lvlJc w:val="left"/>
      <w:pPr>
        <w:tabs>
          <w:tab w:val="num" w:pos="3312"/>
        </w:tabs>
        <w:ind w:left="3312" w:hanging="360"/>
      </w:pPr>
    </w:lvl>
    <w:lvl w:ilvl="5" w:tplc="0807001B" w:tentative="1">
      <w:start w:val="1"/>
      <w:numFmt w:val="lowerRoman"/>
      <w:lvlText w:val="%6."/>
      <w:lvlJc w:val="right"/>
      <w:pPr>
        <w:tabs>
          <w:tab w:val="num" w:pos="4032"/>
        </w:tabs>
        <w:ind w:left="4032" w:hanging="180"/>
      </w:pPr>
    </w:lvl>
    <w:lvl w:ilvl="6" w:tplc="0807000F" w:tentative="1">
      <w:start w:val="1"/>
      <w:numFmt w:val="decimal"/>
      <w:lvlText w:val="%7."/>
      <w:lvlJc w:val="left"/>
      <w:pPr>
        <w:tabs>
          <w:tab w:val="num" w:pos="4752"/>
        </w:tabs>
        <w:ind w:left="4752" w:hanging="360"/>
      </w:pPr>
    </w:lvl>
    <w:lvl w:ilvl="7" w:tplc="08070019" w:tentative="1">
      <w:start w:val="1"/>
      <w:numFmt w:val="lowerLetter"/>
      <w:lvlText w:val="%8."/>
      <w:lvlJc w:val="left"/>
      <w:pPr>
        <w:tabs>
          <w:tab w:val="num" w:pos="5472"/>
        </w:tabs>
        <w:ind w:left="5472" w:hanging="360"/>
      </w:pPr>
    </w:lvl>
    <w:lvl w:ilvl="8" w:tplc="0807001B" w:tentative="1">
      <w:start w:val="1"/>
      <w:numFmt w:val="lowerRoman"/>
      <w:lvlText w:val="%9."/>
      <w:lvlJc w:val="right"/>
      <w:pPr>
        <w:tabs>
          <w:tab w:val="num" w:pos="6192"/>
        </w:tabs>
        <w:ind w:left="6192" w:hanging="180"/>
      </w:pPr>
    </w:lvl>
  </w:abstractNum>
  <w:abstractNum w:abstractNumId="7">
    <w:nsid w:val="0CAD7459"/>
    <w:multiLevelType w:val="hybridMultilevel"/>
    <w:tmpl w:val="DE8067A4"/>
    <w:lvl w:ilvl="0" w:tplc="155A9B7E">
      <w:start w:val="5"/>
      <w:numFmt w:val="bullet"/>
      <w:lvlText w:val=""/>
      <w:lvlJc w:val="left"/>
      <w:pPr>
        <w:tabs>
          <w:tab w:val="num" w:pos="432"/>
        </w:tabs>
        <w:ind w:left="432" w:hanging="360"/>
      </w:pPr>
      <w:rPr>
        <w:rFonts w:ascii="Wingdings" w:eastAsia="Times New Roman" w:hAnsi="Wingdings" w:cs="Arial" w:hint="default"/>
      </w:rPr>
    </w:lvl>
    <w:lvl w:ilvl="1" w:tplc="08070003" w:tentative="1">
      <w:start w:val="1"/>
      <w:numFmt w:val="bullet"/>
      <w:lvlText w:val="o"/>
      <w:lvlJc w:val="left"/>
      <w:pPr>
        <w:tabs>
          <w:tab w:val="num" w:pos="1152"/>
        </w:tabs>
        <w:ind w:left="1152" w:hanging="360"/>
      </w:pPr>
      <w:rPr>
        <w:rFonts w:ascii="Courier New" w:hAnsi="Courier New" w:cs="Courier New" w:hint="default"/>
      </w:rPr>
    </w:lvl>
    <w:lvl w:ilvl="2" w:tplc="08070005" w:tentative="1">
      <w:start w:val="1"/>
      <w:numFmt w:val="bullet"/>
      <w:lvlText w:val=""/>
      <w:lvlJc w:val="left"/>
      <w:pPr>
        <w:tabs>
          <w:tab w:val="num" w:pos="1872"/>
        </w:tabs>
        <w:ind w:left="1872" w:hanging="360"/>
      </w:pPr>
      <w:rPr>
        <w:rFonts w:ascii="Wingdings" w:hAnsi="Wingdings" w:hint="default"/>
      </w:rPr>
    </w:lvl>
    <w:lvl w:ilvl="3" w:tplc="08070001" w:tentative="1">
      <w:start w:val="1"/>
      <w:numFmt w:val="bullet"/>
      <w:lvlText w:val=""/>
      <w:lvlJc w:val="left"/>
      <w:pPr>
        <w:tabs>
          <w:tab w:val="num" w:pos="2592"/>
        </w:tabs>
        <w:ind w:left="2592" w:hanging="360"/>
      </w:pPr>
      <w:rPr>
        <w:rFonts w:ascii="Symbol" w:hAnsi="Symbol" w:hint="default"/>
      </w:rPr>
    </w:lvl>
    <w:lvl w:ilvl="4" w:tplc="08070003" w:tentative="1">
      <w:start w:val="1"/>
      <w:numFmt w:val="bullet"/>
      <w:lvlText w:val="o"/>
      <w:lvlJc w:val="left"/>
      <w:pPr>
        <w:tabs>
          <w:tab w:val="num" w:pos="3312"/>
        </w:tabs>
        <w:ind w:left="3312" w:hanging="360"/>
      </w:pPr>
      <w:rPr>
        <w:rFonts w:ascii="Courier New" w:hAnsi="Courier New" w:cs="Courier New" w:hint="default"/>
      </w:rPr>
    </w:lvl>
    <w:lvl w:ilvl="5" w:tplc="08070005" w:tentative="1">
      <w:start w:val="1"/>
      <w:numFmt w:val="bullet"/>
      <w:lvlText w:val=""/>
      <w:lvlJc w:val="left"/>
      <w:pPr>
        <w:tabs>
          <w:tab w:val="num" w:pos="4032"/>
        </w:tabs>
        <w:ind w:left="4032" w:hanging="360"/>
      </w:pPr>
      <w:rPr>
        <w:rFonts w:ascii="Wingdings" w:hAnsi="Wingdings" w:hint="default"/>
      </w:rPr>
    </w:lvl>
    <w:lvl w:ilvl="6" w:tplc="08070001" w:tentative="1">
      <w:start w:val="1"/>
      <w:numFmt w:val="bullet"/>
      <w:lvlText w:val=""/>
      <w:lvlJc w:val="left"/>
      <w:pPr>
        <w:tabs>
          <w:tab w:val="num" w:pos="4752"/>
        </w:tabs>
        <w:ind w:left="4752" w:hanging="360"/>
      </w:pPr>
      <w:rPr>
        <w:rFonts w:ascii="Symbol" w:hAnsi="Symbol" w:hint="default"/>
      </w:rPr>
    </w:lvl>
    <w:lvl w:ilvl="7" w:tplc="08070003" w:tentative="1">
      <w:start w:val="1"/>
      <w:numFmt w:val="bullet"/>
      <w:lvlText w:val="o"/>
      <w:lvlJc w:val="left"/>
      <w:pPr>
        <w:tabs>
          <w:tab w:val="num" w:pos="5472"/>
        </w:tabs>
        <w:ind w:left="5472" w:hanging="360"/>
      </w:pPr>
      <w:rPr>
        <w:rFonts w:ascii="Courier New" w:hAnsi="Courier New" w:cs="Courier New" w:hint="default"/>
      </w:rPr>
    </w:lvl>
    <w:lvl w:ilvl="8" w:tplc="08070005" w:tentative="1">
      <w:start w:val="1"/>
      <w:numFmt w:val="bullet"/>
      <w:lvlText w:val=""/>
      <w:lvlJc w:val="left"/>
      <w:pPr>
        <w:tabs>
          <w:tab w:val="num" w:pos="6192"/>
        </w:tabs>
        <w:ind w:left="6192" w:hanging="360"/>
      </w:pPr>
      <w:rPr>
        <w:rFonts w:ascii="Wingdings" w:hAnsi="Wingdings" w:hint="default"/>
      </w:rPr>
    </w:lvl>
  </w:abstractNum>
  <w:abstractNum w:abstractNumId="8">
    <w:nsid w:val="1F9249AA"/>
    <w:multiLevelType w:val="hybridMultilevel"/>
    <w:tmpl w:val="10087F60"/>
    <w:lvl w:ilvl="0" w:tplc="84309FE2">
      <w:start w:val="1"/>
      <w:numFmt w:val="lowerLetter"/>
      <w:lvlText w:val="%1)"/>
      <w:lvlJc w:val="left"/>
      <w:pPr>
        <w:tabs>
          <w:tab w:val="num" w:pos="432"/>
        </w:tabs>
        <w:ind w:left="432" w:hanging="360"/>
      </w:pPr>
      <w:rPr>
        <w:rFonts w:hint="default"/>
      </w:rPr>
    </w:lvl>
    <w:lvl w:ilvl="1" w:tplc="08070019" w:tentative="1">
      <w:start w:val="1"/>
      <w:numFmt w:val="lowerLetter"/>
      <w:lvlText w:val="%2."/>
      <w:lvlJc w:val="left"/>
      <w:pPr>
        <w:tabs>
          <w:tab w:val="num" w:pos="1152"/>
        </w:tabs>
        <w:ind w:left="1152" w:hanging="360"/>
      </w:pPr>
    </w:lvl>
    <w:lvl w:ilvl="2" w:tplc="0807001B" w:tentative="1">
      <w:start w:val="1"/>
      <w:numFmt w:val="lowerRoman"/>
      <w:lvlText w:val="%3."/>
      <w:lvlJc w:val="right"/>
      <w:pPr>
        <w:tabs>
          <w:tab w:val="num" w:pos="1872"/>
        </w:tabs>
        <w:ind w:left="1872" w:hanging="180"/>
      </w:pPr>
    </w:lvl>
    <w:lvl w:ilvl="3" w:tplc="0807000F" w:tentative="1">
      <w:start w:val="1"/>
      <w:numFmt w:val="decimal"/>
      <w:lvlText w:val="%4."/>
      <w:lvlJc w:val="left"/>
      <w:pPr>
        <w:tabs>
          <w:tab w:val="num" w:pos="2592"/>
        </w:tabs>
        <w:ind w:left="2592" w:hanging="360"/>
      </w:pPr>
    </w:lvl>
    <w:lvl w:ilvl="4" w:tplc="08070019" w:tentative="1">
      <w:start w:val="1"/>
      <w:numFmt w:val="lowerLetter"/>
      <w:lvlText w:val="%5."/>
      <w:lvlJc w:val="left"/>
      <w:pPr>
        <w:tabs>
          <w:tab w:val="num" w:pos="3312"/>
        </w:tabs>
        <w:ind w:left="3312" w:hanging="360"/>
      </w:pPr>
    </w:lvl>
    <w:lvl w:ilvl="5" w:tplc="0807001B" w:tentative="1">
      <w:start w:val="1"/>
      <w:numFmt w:val="lowerRoman"/>
      <w:lvlText w:val="%6."/>
      <w:lvlJc w:val="right"/>
      <w:pPr>
        <w:tabs>
          <w:tab w:val="num" w:pos="4032"/>
        </w:tabs>
        <w:ind w:left="4032" w:hanging="180"/>
      </w:pPr>
    </w:lvl>
    <w:lvl w:ilvl="6" w:tplc="0807000F" w:tentative="1">
      <w:start w:val="1"/>
      <w:numFmt w:val="decimal"/>
      <w:lvlText w:val="%7."/>
      <w:lvlJc w:val="left"/>
      <w:pPr>
        <w:tabs>
          <w:tab w:val="num" w:pos="4752"/>
        </w:tabs>
        <w:ind w:left="4752" w:hanging="360"/>
      </w:pPr>
    </w:lvl>
    <w:lvl w:ilvl="7" w:tplc="08070019" w:tentative="1">
      <w:start w:val="1"/>
      <w:numFmt w:val="lowerLetter"/>
      <w:lvlText w:val="%8."/>
      <w:lvlJc w:val="left"/>
      <w:pPr>
        <w:tabs>
          <w:tab w:val="num" w:pos="5472"/>
        </w:tabs>
        <w:ind w:left="5472" w:hanging="360"/>
      </w:pPr>
    </w:lvl>
    <w:lvl w:ilvl="8" w:tplc="0807001B" w:tentative="1">
      <w:start w:val="1"/>
      <w:numFmt w:val="lowerRoman"/>
      <w:lvlText w:val="%9."/>
      <w:lvlJc w:val="right"/>
      <w:pPr>
        <w:tabs>
          <w:tab w:val="num" w:pos="6192"/>
        </w:tabs>
        <w:ind w:left="6192" w:hanging="180"/>
      </w:pPr>
    </w:lvl>
  </w:abstractNum>
  <w:abstractNum w:abstractNumId="9">
    <w:nsid w:val="1FB93C2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C71D9E"/>
    <w:multiLevelType w:val="hybridMultilevel"/>
    <w:tmpl w:val="801E9030"/>
    <w:lvl w:ilvl="0" w:tplc="38684CD2">
      <w:start w:val="1"/>
      <w:numFmt w:val="lowerLetter"/>
      <w:lvlText w:val="%1)"/>
      <w:lvlJc w:val="left"/>
      <w:pPr>
        <w:tabs>
          <w:tab w:val="num" w:pos="702"/>
        </w:tabs>
        <w:ind w:left="702" w:hanging="630"/>
      </w:pPr>
      <w:rPr>
        <w:rFonts w:hint="default"/>
      </w:rPr>
    </w:lvl>
    <w:lvl w:ilvl="1" w:tplc="08070019" w:tentative="1">
      <w:start w:val="1"/>
      <w:numFmt w:val="lowerLetter"/>
      <w:lvlText w:val="%2."/>
      <w:lvlJc w:val="left"/>
      <w:pPr>
        <w:tabs>
          <w:tab w:val="num" w:pos="1152"/>
        </w:tabs>
        <w:ind w:left="1152" w:hanging="360"/>
      </w:pPr>
    </w:lvl>
    <w:lvl w:ilvl="2" w:tplc="0807001B" w:tentative="1">
      <w:start w:val="1"/>
      <w:numFmt w:val="lowerRoman"/>
      <w:lvlText w:val="%3."/>
      <w:lvlJc w:val="right"/>
      <w:pPr>
        <w:tabs>
          <w:tab w:val="num" w:pos="1872"/>
        </w:tabs>
        <w:ind w:left="1872" w:hanging="180"/>
      </w:pPr>
    </w:lvl>
    <w:lvl w:ilvl="3" w:tplc="0807000F" w:tentative="1">
      <w:start w:val="1"/>
      <w:numFmt w:val="decimal"/>
      <w:lvlText w:val="%4."/>
      <w:lvlJc w:val="left"/>
      <w:pPr>
        <w:tabs>
          <w:tab w:val="num" w:pos="2592"/>
        </w:tabs>
        <w:ind w:left="2592" w:hanging="360"/>
      </w:pPr>
    </w:lvl>
    <w:lvl w:ilvl="4" w:tplc="08070019" w:tentative="1">
      <w:start w:val="1"/>
      <w:numFmt w:val="lowerLetter"/>
      <w:lvlText w:val="%5."/>
      <w:lvlJc w:val="left"/>
      <w:pPr>
        <w:tabs>
          <w:tab w:val="num" w:pos="3312"/>
        </w:tabs>
        <w:ind w:left="3312" w:hanging="360"/>
      </w:pPr>
    </w:lvl>
    <w:lvl w:ilvl="5" w:tplc="0807001B" w:tentative="1">
      <w:start w:val="1"/>
      <w:numFmt w:val="lowerRoman"/>
      <w:lvlText w:val="%6."/>
      <w:lvlJc w:val="right"/>
      <w:pPr>
        <w:tabs>
          <w:tab w:val="num" w:pos="4032"/>
        </w:tabs>
        <w:ind w:left="4032" w:hanging="180"/>
      </w:pPr>
    </w:lvl>
    <w:lvl w:ilvl="6" w:tplc="0807000F" w:tentative="1">
      <w:start w:val="1"/>
      <w:numFmt w:val="decimal"/>
      <w:lvlText w:val="%7."/>
      <w:lvlJc w:val="left"/>
      <w:pPr>
        <w:tabs>
          <w:tab w:val="num" w:pos="4752"/>
        </w:tabs>
        <w:ind w:left="4752" w:hanging="360"/>
      </w:pPr>
    </w:lvl>
    <w:lvl w:ilvl="7" w:tplc="08070019" w:tentative="1">
      <w:start w:val="1"/>
      <w:numFmt w:val="lowerLetter"/>
      <w:lvlText w:val="%8."/>
      <w:lvlJc w:val="left"/>
      <w:pPr>
        <w:tabs>
          <w:tab w:val="num" w:pos="5472"/>
        </w:tabs>
        <w:ind w:left="5472" w:hanging="360"/>
      </w:pPr>
    </w:lvl>
    <w:lvl w:ilvl="8" w:tplc="0807001B" w:tentative="1">
      <w:start w:val="1"/>
      <w:numFmt w:val="lowerRoman"/>
      <w:lvlText w:val="%9."/>
      <w:lvlJc w:val="right"/>
      <w:pPr>
        <w:tabs>
          <w:tab w:val="num" w:pos="6192"/>
        </w:tabs>
        <w:ind w:left="6192" w:hanging="180"/>
      </w:pPr>
    </w:lvl>
  </w:abstractNum>
  <w:abstractNum w:abstractNumId="11">
    <w:nsid w:val="2F35350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3F1DCA"/>
    <w:multiLevelType w:val="hybridMultilevel"/>
    <w:tmpl w:val="3B92D3FC"/>
    <w:lvl w:ilvl="0" w:tplc="BC70B514">
      <w:start w:val="1"/>
      <w:numFmt w:val="decimal"/>
      <w:lvlText w:val="%1."/>
      <w:lvlJc w:val="left"/>
      <w:pPr>
        <w:ind w:left="432" w:hanging="360"/>
      </w:pPr>
      <w:rPr>
        <w:rFonts w:hint="default"/>
      </w:rPr>
    </w:lvl>
    <w:lvl w:ilvl="1" w:tplc="08070019" w:tentative="1">
      <w:start w:val="1"/>
      <w:numFmt w:val="lowerLetter"/>
      <w:lvlText w:val="%2."/>
      <w:lvlJc w:val="left"/>
      <w:pPr>
        <w:ind w:left="1152" w:hanging="360"/>
      </w:pPr>
    </w:lvl>
    <w:lvl w:ilvl="2" w:tplc="0807001B" w:tentative="1">
      <w:start w:val="1"/>
      <w:numFmt w:val="lowerRoman"/>
      <w:lvlText w:val="%3."/>
      <w:lvlJc w:val="right"/>
      <w:pPr>
        <w:ind w:left="1872" w:hanging="180"/>
      </w:pPr>
    </w:lvl>
    <w:lvl w:ilvl="3" w:tplc="0807000F" w:tentative="1">
      <w:start w:val="1"/>
      <w:numFmt w:val="decimal"/>
      <w:lvlText w:val="%4."/>
      <w:lvlJc w:val="left"/>
      <w:pPr>
        <w:ind w:left="2592" w:hanging="360"/>
      </w:pPr>
    </w:lvl>
    <w:lvl w:ilvl="4" w:tplc="08070019" w:tentative="1">
      <w:start w:val="1"/>
      <w:numFmt w:val="lowerLetter"/>
      <w:lvlText w:val="%5."/>
      <w:lvlJc w:val="left"/>
      <w:pPr>
        <w:ind w:left="3312" w:hanging="360"/>
      </w:pPr>
    </w:lvl>
    <w:lvl w:ilvl="5" w:tplc="0807001B" w:tentative="1">
      <w:start w:val="1"/>
      <w:numFmt w:val="lowerRoman"/>
      <w:lvlText w:val="%6."/>
      <w:lvlJc w:val="right"/>
      <w:pPr>
        <w:ind w:left="4032" w:hanging="180"/>
      </w:pPr>
    </w:lvl>
    <w:lvl w:ilvl="6" w:tplc="0807000F" w:tentative="1">
      <w:start w:val="1"/>
      <w:numFmt w:val="decimal"/>
      <w:lvlText w:val="%7."/>
      <w:lvlJc w:val="left"/>
      <w:pPr>
        <w:ind w:left="4752" w:hanging="360"/>
      </w:pPr>
    </w:lvl>
    <w:lvl w:ilvl="7" w:tplc="08070019" w:tentative="1">
      <w:start w:val="1"/>
      <w:numFmt w:val="lowerLetter"/>
      <w:lvlText w:val="%8."/>
      <w:lvlJc w:val="left"/>
      <w:pPr>
        <w:ind w:left="5472" w:hanging="360"/>
      </w:pPr>
    </w:lvl>
    <w:lvl w:ilvl="8" w:tplc="0807001B" w:tentative="1">
      <w:start w:val="1"/>
      <w:numFmt w:val="lowerRoman"/>
      <w:lvlText w:val="%9."/>
      <w:lvlJc w:val="right"/>
      <w:pPr>
        <w:ind w:left="6192" w:hanging="180"/>
      </w:pPr>
    </w:lvl>
  </w:abstractNum>
  <w:abstractNum w:abstractNumId="13">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4">
    <w:nsid w:val="42422E1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A1F467E"/>
    <w:multiLevelType w:val="hybridMultilevel"/>
    <w:tmpl w:val="7BBC4BC4"/>
    <w:lvl w:ilvl="0" w:tplc="4A74BC7C">
      <w:start w:val="1"/>
      <w:numFmt w:val="lowerLetter"/>
      <w:lvlText w:val="%1)"/>
      <w:lvlJc w:val="left"/>
      <w:pPr>
        <w:ind w:left="432" w:hanging="360"/>
      </w:pPr>
      <w:rPr>
        <w:rFonts w:hint="default"/>
      </w:rPr>
    </w:lvl>
    <w:lvl w:ilvl="1" w:tplc="08070019" w:tentative="1">
      <w:start w:val="1"/>
      <w:numFmt w:val="lowerLetter"/>
      <w:lvlText w:val="%2."/>
      <w:lvlJc w:val="left"/>
      <w:pPr>
        <w:ind w:left="1152" w:hanging="360"/>
      </w:pPr>
    </w:lvl>
    <w:lvl w:ilvl="2" w:tplc="0807001B" w:tentative="1">
      <w:start w:val="1"/>
      <w:numFmt w:val="lowerRoman"/>
      <w:lvlText w:val="%3."/>
      <w:lvlJc w:val="right"/>
      <w:pPr>
        <w:ind w:left="1872" w:hanging="180"/>
      </w:pPr>
    </w:lvl>
    <w:lvl w:ilvl="3" w:tplc="0807000F" w:tentative="1">
      <w:start w:val="1"/>
      <w:numFmt w:val="decimal"/>
      <w:lvlText w:val="%4."/>
      <w:lvlJc w:val="left"/>
      <w:pPr>
        <w:ind w:left="2592" w:hanging="360"/>
      </w:pPr>
    </w:lvl>
    <w:lvl w:ilvl="4" w:tplc="08070019" w:tentative="1">
      <w:start w:val="1"/>
      <w:numFmt w:val="lowerLetter"/>
      <w:lvlText w:val="%5."/>
      <w:lvlJc w:val="left"/>
      <w:pPr>
        <w:ind w:left="3312" w:hanging="360"/>
      </w:pPr>
    </w:lvl>
    <w:lvl w:ilvl="5" w:tplc="0807001B" w:tentative="1">
      <w:start w:val="1"/>
      <w:numFmt w:val="lowerRoman"/>
      <w:lvlText w:val="%6."/>
      <w:lvlJc w:val="right"/>
      <w:pPr>
        <w:ind w:left="4032" w:hanging="180"/>
      </w:pPr>
    </w:lvl>
    <w:lvl w:ilvl="6" w:tplc="0807000F" w:tentative="1">
      <w:start w:val="1"/>
      <w:numFmt w:val="decimal"/>
      <w:lvlText w:val="%7."/>
      <w:lvlJc w:val="left"/>
      <w:pPr>
        <w:ind w:left="4752" w:hanging="360"/>
      </w:pPr>
    </w:lvl>
    <w:lvl w:ilvl="7" w:tplc="08070019" w:tentative="1">
      <w:start w:val="1"/>
      <w:numFmt w:val="lowerLetter"/>
      <w:lvlText w:val="%8."/>
      <w:lvlJc w:val="left"/>
      <w:pPr>
        <w:ind w:left="5472" w:hanging="360"/>
      </w:pPr>
    </w:lvl>
    <w:lvl w:ilvl="8" w:tplc="0807001B" w:tentative="1">
      <w:start w:val="1"/>
      <w:numFmt w:val="lowerRoman"/>
      <w:lvlText w:val="%9."/>
      <w:lvlJc w:val="right"/>
      <w:pPr>
        <w:ind w:left="6192" w:hanging="180"/>
      </w:pPr>
    </w:lvl>
  </w:abstractNum>
  <w:abstractNum w:abstractNumId="16">
    <w:nsid w:val="4A776F6A"/>
    <w:multiLevelType w:val="hybridMultilevel"/>
    <w:tmpl w:val="F028BCD2"/>
    <w:lvl w:ilvl="0" w:tplc="41222626">
      <w:start w:val="1"/>
      <w:numFmt w:val="bullet"/>
      <w:lvlText w:val="-"/>
      <w:lvlJc w:val="left"/>
      <w:pPr>
        <w:tabs>
          <w:tab w:val="num" w:pos="432"/>
        </w:tabs>
        <w:ind w:left="432" w:hanging="360"/>
      </w:pPr>
      <w:rPr>
        <w:rFonts w:ascii="Arial" w:eastAsia="Times New Roman" w:hAnsi="Arial" w:cs="Arial" w:hint="default"/>
      </w:rPr>
    </w:lvl>
    <w:lvl w:ilvl="1" w:tplc="08070003" w:tentative="1">
      <w:start w:val="1"/>
      <w:numFmt w:val="bullet"/>
      <w:lvlText w:val="o"/>
      <w:lvlJc w:val="left"/>
      <w:pPr>
        <w:tabs>
          <w:tab w:val="num" w:pos="1152"/>
        </w:tabs>
        <w:ind w:left="1152" w:hanging="360"/>
      </w:pPr>
      <w:rPr>
        <w:rFonts w:ascii="Courier New" w:hAnsi="Courier New" w:cs="Courier New" w:hint="default"/>
      </w:rPr>
    </w:lvl>
    <w:lvl w:ilvl="2" w:tplc="08070005" w:tentative="1">
      <w:start w:val="1"/>
      <w:numFmt w:val="bullet"/>
      <w:lvlText w:val=""/>
      <w:lvlJc w:val="left"/>
      <w:pPr>
        <w:tabs>
          <w:tab w:val="num" w:pos="1872"/>
        </w:tabs>
        <w:ind w:left="1872" w:hanging="360"/>
      </w:pPr>
      <w:rPr>
        <w:rFonts w:ascii="Wingdings" w:hAnsi="Wingdings" w:hint="default"/>
      </w:rPr>
    </w:lvl>
    <w:lvl w:ilvl="3" w:tplc="08070001" w:tentative="1">
      <w:start w:val="1"/>
      <w:numFmt w:val="bullet"/>
      <w:lvlText w:val=""/>
      <w:lvlJc w:val="left"/>
      <w:pPr>
        <w:tabs>
          <w:tab w:val="num" w:pos="2592"/>
        </w:tabs>
        <w:ind w:left="2592" w:hanging="360"/>
      </w:pPr>
      <w:rPr>
        <w:rFonts w:ascii="Symbol" w:hAnsi="Symbol" w:hint="default"/>
      </w:rPr>
    </w:lvl>
    <w:lvl w:ilvl="4" w:tplc="08070003" w:tentative="1">
      <w:start w:val="1"/>
      <w:numFmt w:val="bullet"/>
      <w:lvlText w:val="o"/>
      <w:lvlJc w:val="left"/>
      <w:pPr>
        <w:tabs>
          <w:tab w:val="num" w:pos="3312"/>
        </w:tabs>
        <w:ind w:left="3312" w:hanging="360"/>
      </w:pPr>
      <w:rPr>
        <w:rFonts w:ascii="Courier New" w:hAnsi="Courier New" w:cs="Courier New" w:hint="default"/>
      </w:rPr>
    </w:lvl>
    <w:lvl w:ilvl="5" w:tplc="08070005" w:tentative="1">
      <w:start w:val="1"/>
      <w:numFmt w:val="bullet"/>
      <w:lvlText w:val=""/>
      <w:lvlJc w:val="left"/>
      <w:pPr>
        <w:tabs>
          <w:tab w:val="num" w:pos="4032"/>
        </w:tabs>
        <w:ind w:left="4032" w:hanging="360"/>
      </w:pPr>
      <w:rPr>
        <w:rFonts w:ascii="Wingdings" w:hAnsi="Wingdings" w:hint="default"/>
      </w:rPr>
    </w:lvl>
    <w:lvl w:ilvl="6" w:tplc="08070001" w:tentative="1">
      <w:start w:val="1"/>
      <w:numFmt w:val="bullet"/>
      <w:lvlText w:val=""/>
      <w:lvlJc w:val="left"/>
      <w:pPr>
        <w:tabs>
          <w:tab w:val="num" w:pos="4752"/>
        </w:tabs>
        <w:ind w:left="4752" w:hanging="360"/>
      </w:pPr>
      <w:rPr>
        <w:rFonts w:ascii="Symbol" w:hAnsi="Symbol" w:hint="default"/>
      </w:rPr>
    </w:lvl>
    <w:lvl w:ilvl="7" w:tplc="08070003" w:tentative="1">
      <w:start w:val="1"/>
      <w:numFmt w:val="bullet"/>
      <w:lvlText w:val="o"/>
      <w:lvlJc w:val="left"/>
      <w:pPr>
        <w:tabs>
          <w:tab w:val="num" w:pos="5472"/>
        </w:tabs>
        <w:ind w:left="5472" w:hanging="360"/>
      </w:pPr>
      <w:rPr>
        <w:rFonts w:ascii="Courier New" w:hAnsi="Courier New" w:cs="Courier New" w:hint="default"/>
      </w:rPr>
    </w:lvl>
    <w:lvl w:ilvl="8" w:tplc="08070005" w:tentative="1">
      <w:start w:val="1"/>
      <w:numFmt w:val="bullet"/>
      <w:lvlText w:val=""/>
      <w:lvlJc w:val="left"/>
      <w:pPr>
        <w:tabs>
          <w:tab w:val="num" w:pos="6192"/>
        </w:tabs>
        <w:ind w:left="6192" w:hanging="360"/>
      </w:pPr>
      <w:rPr>
        <w:rFonts w:ascii="Wingdings" w:hAnsi="Wingdings" w:hint="default"/>
      </w:rPr>
    </w:lvl>
  </w:abstractNum>
  <w:abstractNum w:abstractNumId="17">
    <w:nsid w:val="4B680FFE"/>
    <w:multiLevelType w:val="hybridMultilevel"/>
    <w:tmpl w:val="2F6A5FE6"/>
    <w:lvl w:ilvl="0" w:tplc="9622FB74">
      <w:numFmt w:val="decimal"/>
      <w:pStyle w:val="Inhaltsverzeichnisberschrift"/>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nsid w:val="4C8847E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06278D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1416F36"/>
    <w:multiLevelType w:val="hybridMultilevel"/>
    <w:tmpl w:val="409ACE0E"/>
    <w:lvl w:ilvl="0" w:tplc="B3206084">
      <w:start w:val="2"/>
      <w:numFmt w:val="bullet"/>
      <w:lvlText w:val="-"/>
      <w:lvlJc w:val="left"/>
      <w:pPr>
        <w:tabs>
          <w:tab w:val="num" w:pos="432"/>
        </w:tabs>
        <w:ind w:left="432" w:hanging="360"/>
      </w:pPr>
      <w:rPr>
        <w:rFonts w:ascii="Arial" w:eastAsia="Times New Roman" w:hAnsi="Arial" w:cs="Arial" w:hint="default"/>
      </w:rPr>
    </w:lvl>
    <w:lvl w:ilvl="1" w:tplc="08070003" w:tentative="1">
      <w:start w:val="1"/>
      <w:numFmt w:val="bullet"/>
      <w:lvlText w:val="o"/>
      <w:lvlJc w:val="left"/>
      <w:pPr>
        <w:tabs>
          <w:tab w:val="num" w:pos="1152"/>
        </w:tabs>
        <w:ind w:left="1152" w:hanging="360"/>
      </w:pPr>
      <w:rPr>
        <w:rFonts w:ascii="Courier New" w:hAnsi="Courier New" w:cs="Courier New" w:hint="default"/>
      </w:rPr>
    </w:lvl>
    <w:lvl w:ilvl="2" w:tplc="08070005" w:tentative="1">
      <w:start w:val="1"/>
      <w:numFmt w:val="bullet"/>
      <w:lvlText w:val=""/>
      <w:lvlJc w:val="left"/>
      <w:pPr>
        <w:tabs>
          <w:tab w:val="num" w:pos="1872"/>
        </w:tabs>
        <w:ind w:left="1872" w:hanging="360"/>
      </w:pPr>
      <w:rPr>
        <w:rFonts w:ascii="Wingdings" w:hAnsi="Wingdings" w:hint="default"/>
      </w:rPr>
    </w:lvl>
    <w:lvl w:ilvl="3" w:tplc="08070001" w:tentative="1">
      <w:start w:val="1"/>
      <w:numFmt w:val="bullet"/>
      <w:lvlText w:val=""/>
      <w:lvlJc w:val="left"/>
      <w:pPr>
        <w:tabs>
          <w:tab w:val="num" w:pos="2592"/>
        </w:tabs>
        <w:ind w:left="2592" w:hanging="360"/>
      </w:pPr>
      <w:rPr>
        <w:rFonts w:ascii="Symbol" w:hAnsi="Symbol" w:hint="default"/>
      </w:rPr>
    </w:lvl>
    <w:lvl w:ilvl="4" w:tplc="08070003" w:tentative="1">
      <w:start w:val="1"/>
      <w:numFmt w:val="bullet"/>
      <w:lvlText w:val="o"/>
      <w:lvlJc w:val="left"/>
      <w:pPr>
        <w:tabs>
          <w:tab w:val="num" w:pos="3312"/>
        </w:tabs>
        <w:ind w:left="3312" w:hanging="360"/>
      </w:pPr>
      <w:rPr>
        <w:rFonts w:ascii="Courier New" w:hAnsi="Courier New" w:cs="Courier New" w:hint="default"/>
      </w:rPr>
    </w:lvl>
    <w:lvl w:ilvl="5" w:tplc="08070005" w:tentative="1">
      <w:start w:val="1"/>
      <w:numFmt w:val="bullet"/>
      <w:lvlText w:val=""/>
      <w:lvlJc w:val="left"/>
      <w:pPr>
        <w:tabs>
          <w:tab w:val="num" w:pos="4032"/>
        </w:tabs>
        <w:ind w:left="4032" w:hanging="360"/>
      </w:pPr>
      <w:rPr>
        <w:rFonts w:ascii="Wingdings" w:hAnsi="Wingdings" w:hint="default"/>
      </w:rPr>
    </w:lvl>
    <w:lvl w:ilvl="6" w:tplc="08070001" w:tentative="1">
      <w:start w:val="1"/>
      <w:numFmt w:val="bullet"/>
      <w:lvlText w:val=""/>
      <w:lvlJc w:val="left"/>
      <w:pPr>
        <w:tabs>
          <w:tab w:val="num" w:pos="4752"/>
        </w:tabs>
        <w:ind w:left="4752" w:hanging="360"/>
      </w:pPr>
      <w:rPr>
        <w:rFonts w:ascii="Symbol" w:hAnsi="Symbol" w:hint="default"/>
      </w:rPr>
    </w:lvl>
    <w:lvl w:ilvl="7" w:tplc="08070003" w:tentative="1">
      <w:start w:val="1"/>
      <w:numFmt w:val="bullet"/>
      <w:lvlText w:val="o"/>
      <w:lvlJc w:val="left"/>
      <w:pPr>
        <w:tabs>
          <w:tab w:val="num" w:pos="5472"/>
        </w:tabs>
        <w:ind w:left="5472" w:hanging="360"/>
      </w:pPr>
      <w:rPr>
        <w:rFonts w:ascii="Courier New" w:hAnsi="Courier New" w:cs="Courier New" w:hint="default"/>
      </w:rPr>
    </w:lvl>
    <w:lvl w:ilvl="8" w:tplc="08070005" w:tentative="1">
      <w:start w:val="1"/>
      <w:numFmt w:val="bullet"/>
      <w:lvlText w:val=""/>
      <w:lvlJc w:val="left"/>
      <w:pPr>
        <w:tabs>
          <w:tab w:val="num" w:pos="6192"/>
        </w:tabs>
        <w:ind w:left="6192" w:hanging="360"/>
      </w:pPr>
      <w:rPr>
        <w:rFonts w:ascii="Wingdings" w:hAnsi="Wingdings" w:hint="default"/>
      </w:rPr>
    </w:lvl>
  </w:abstractNum>
  <w:abstractNum w:abstractNumId="21">
    <w:nsid w:val="51545104"/>
    <w:multiLevelType w:val="hybridMultilevel"/>
    <w:tmpl w:val="DA7EA1F4"/>
    <w:lvl w:ilvl="0" w:tplc="ECE475CE">
      <w:start w:val="1"/>
      <w:numFmt w:val="lowerLetter"/>
      <w:lvlText w:val="%1)"/>
      <w:lvlJc w:val="left"/>
      <w:pPr>
        <w:ind w:left="432" w:hanging="360"/>
      </w:pPr>
      <w:rPr>
        <w:rFonts w:hint="default"/>
      </w:rPr>
    </w:lvl>
    <w:lvl w:ilvl="1" w:tplc="08070019" w:tentative="1">
      <w:start w:val="1"/>
      <w:numFmt w:val="lowerLetter"/>
      <w:lvlText w:val="%2."/>
      <w:lvlJc w:val="left"/>
      <w:pPr>
        <w:ind w:left="1152" w:hanging="360"/>
      </w:pPr>
    </w:lvl>
    <w:lvl w:ilvl="2" w:tplc="0807001B" w:tentative="1">
      <w:start w:val="1"/>
      <w:numFmt w:val="lowerRoman"/>
      <w:lvlText w:val="%3."/>
      <w:lvlJc w:val="right"/>
      <w:pPr>
        <w:ind w:left="1872" w:hanging="180"/>
      </w:pPr>
    </w:lvl>
    <w:lvl w:ilvl="3" w:tplc="0807000F" w:tentative="1">
      <w:start w:val="1"/>
      <w:numFmt w:val="decimal"/>
      <w:lvlText w:val="%4."/>
      <w:lvlJc w:val="left"/>
      <w:pPr>
        <w:ind w:left="2592" w:hanging="360"/>
      </w:pPr>
    </w:lvl>
    <w:lvl w:ilvl="4" w:tplc="08070019" w:tentative="1">
      <w:start w:val="1"/>
      <w:numFmt w:val="lowerLetter"/>
      <w:lvlText w:val="%5."/>
      <w:lvlJc w:val="left"/>
      <w:pPr>
        <w:ind w:left="3312" w:hanging="360"/>
      </w:pPr>
    </w:lvl>
    <w:lvl w:ilvl="5" w:tplc="0807001B" w:tentative="1">
      <w:start w:val="1"/>
      <w:numFmt w:val="lowerRoman"/>
      <w:lvlText w:val="%6."/>
      <w:lvlJc w:val="right"/>
      <w:pPr>
        <w:ind w:left="4032" w:hanging="180"/>
      </w:pPr>
    </w:lvl>
    <w:lvl w:ilvl="6" w:tplc="0807000F" w:tentative="1">
      <w:start w:val="1"/>
      <w:numFmt w:val="decimal"/>
      <w:lvlText w:val="%7."/>
      <w:lvlJc w:val="left"/>
      <w:pPr>
        <w:ind w:left="4752" w:hanging="360"/>
      </w:pPr>
    </w:lvl>
    <w:lvl w:ilvl="7" w:tplc="08070019" w:tentative="1">
      <w:start w:val="1"/>
      <w:numFmt w:val="lowerLetter"/>
      <w:lvlText w:val="%8."/>
      <w:lvlJc w:val="left"/>
      <w:pPr>
        <w:ind w:left="5472" w:hanging="360"/>
      </w:pPr>
    </w:lvl>
    <w:lvl w:ilvl="8" w:tplc="0807001B" w:tentative="1">
      <w:start w:val="1"/>
      <w:numFmt w:val="lowerRoman"/>
      <w:lvlText w:val="%9."/>
      <w:lvlJc w:val="right"/>
      <w:pPr>
        <w:ind w:left="6192" w:hanging="180"/>
      </w:pPr>
    </w:lvl>
  </w:abstractNum>
  <w:abstractNum w:abstractNumId="22">
    <w:nsid w:val="57EE1B6E"/>
    <w:multiLevelType w:val="hybridMultilevel"/>
    <w:tmpl w:val="19FC2516"/>
    <w:lvl w:ilvl="0" w:tplc="D4C40A50">
      <w:start w:val="1"/>
      <w:numFmt w:val="lowerLetter"/>
      <w:lvlText w:val="%1)"/>
      <w:lvlJc w:val="left"/>
      <w:pPr>
        <w:ind w:left="432" w:hanging="360"/>
      </w:pPr>
      <w:rPr>
        <w:rFonts w:hint="default"/>
      </w:rPr>
    </w:lvl>
    <w:lvl w:ilvl="1" w:tplc="08070019" w:tentative="1">
      <w:start w:val="1"/>
      <w:numFmt w:val="lowerLetter"/>
      <w:lvlText w:val="%2."/>
      <w:lvlJc w:val="left"/>
      <w:pPr>
        <w:ind w:left="1152" w:hanging="360"/>
      </w:pPr>
    </w:lvl>
    <w:lvl w:ilvl="2" w:tplc="0807001B" w:tentative="1">
      <w:start w:val="1"/>
      <w:numFmt w:val="lowerRoman"/>
      <w:lvlText w:val="%3."/>
      <w:lvlJc w:val="right"/>
      <w:pPr>
        <w:ind w:left="1872" w:hanging="180"/>
      </w:pPr>
    </w:lvl>
    <w:lvl w:ilvl="3" w:tplc="0807000F" w:tentative="1">
      <w:start w:val="1"/>
      <w:numFmt w:val="decimal"/>
      <w:lvlText w:val="%4."/>
      <w:lvlJc w:val="left"/>
      <w:pPr>
        <w:ind w:left="2592" w:hanging="360"/>
      </w:pPr>
    </w:lvl>
    <w:lvl w:ilvl="4" w:tplc="08070019" w:tentative="1">
      <w:start w:val="1"/>
      <w:numFmt w:val="lowerLetter"/>
      <w:lvlText w:val="%5."/>
      <w:lvlJc w:val="left"/>
      <w:pPr>
        <w:ind w:left="3312" w:hanging="360"/>
      </w:pPr>
    </w:lvl>
    <w:lvl w:ilvl="5" w:tplc="0807001B" w:tentative="1">
      <w:start w:val="1"/>
      <w:numFmt w:val="lowerRoman"/>
      <w:lvlText w:val="%6."/>
      <w:lvlJc w:val="right"/>
      <w:pPr>
        <w:ind w:left="4032" w:hanging="180"/>
      </w:pPr>
    </w:lvl>
    <w:lvl w:ilvl="6" w:tplc="0807000F" w:tentative="1">
      <w:start w:val="1"/>
      <w:numFmt w:val="decimal"/>
      <w:lvlText w:val="%7."/>
      <w:lvlJc w:val="left"/>
      <w:pPr>
        <w:ind w:left="4752" w:hanging="360"/>
      </w:pPr>
    </w:lvl>
    <w:lvl w:ilvl="7" w:tplc="08070019" w:tentative="1">
      <w:start w:val="1"/>
      <w:numFmt w:val="lowerLetter"/>
      <w:lvlText w:val="%8."/>
      <w:lvlJc w:val="left"/>
      <w:pPr>
        <w:ind w:left="5472" w:hanging="360"/>
      </w:pPr>
    </w:lvl>
    <w:lvl w:ilvl="8" w:tplc="0807001B" w:tentative="1">
      <w:start w:val="1"/>
      <w:numFmt w:val="lowerRoman"/>
      <w:lvlText w:val="%9."/>
      <w:lvlJc w:val="right"/>
      <w:pPr>
        <w:ind w:left="6192" w:hanging="180"/>
      </w:pPr>
    </w:lvl>
  </w:abstractNum>
  <w:abstractNum w:abstractNumId="23">
    <w:nsid w:val="5C450DAC"/>
    <w:multiLevelType w:val="hybridMultilevel"/>
    <w:tmpl w:val="3594E00E"/>
    <w:lvl w:ilvl="0" w:tplc="311C8BAE">
      <w:start w:val="1"/>
      <w:numFmt w:val="lowerLetter"/>
      <w:lvlText w:val="%1)"/>
      <w:lvlJc w:val="left"/>
      <w:pPr>
        <w:ind w:left="432" w:hanging="360"/>
      </w:pPr>
      <w:rPr>
        <w:rFonts w:hint="default"/>
      </w:rPr>
    </w:lvl>
    <w:lvl w:ilvl="1" w:tplc="08070019" w:tentative="1">
      <w:start w:val="1"/>
      <w:numFmt w:val="lowerLetter"/>
      <w:lvlText w:val="%2."/>
      <w:lvlJc w:val="left"/>
      <w:pPr>
        <w:ind w:left="1152" w:hanging="360"/>
      </w:pPr>
    </w:lvl>
    <w:lvl w:ilvl="2" w:tplc="0807001B" w:tentative="1">
      <w:start w:val="1"/>
      <w:numFmt w:val="lowerRoman"/>
      <w:lvlText w:val="%3."/>
      <w:lvlJc w:val="right"/>
      <w:pPr>
        <w:ind w:left="1872" w:hanging="180"/>
      </w:pPr>
    </w:lvl>
    <w:lvl w:ilvl="3" w:tplc="0807000F" w:tentative="1">
      <w:start w:val="1"/>
      <w:numFmt w:val="decimal"/>
      <w:lvlText w:val="%4."/>
      <w:lvlJc w:val="left"/>
      <w:pPr>
        <w:ind w:left="2592" w:hanging="360"/>
      </w:pPr>
    </w:lvl>
    <w:lvl w:ilvl="4" w:tplc="08070019" w:tentative="1">
      <w:start w:val="1"/>
      <w:numFmt w:val="lowerLetter"/>
      <w:lvlText w:val="%5."/>
      <w:lvlJc w:val="left"/>
      <w:pPr>
        <w:ind w:left="3312" w:hanging="360"/>
      </w:pPr>
    </w:lvl>
    <w:lvl w:ilvl="5" w:tplc="0807001B" w:tentative="1">
      <w:start w:val="1"/>
      <w:numFmt w:val="lowerRoman"/>
      <w:lvlText w:val="%6."/>
      <w:lvlJc w:val="right"/>
      <w:pPr>
        <w:ind w:left="4032" w:hanging="180"/>
      </w:pPr>
    </w:lvl>
    <w:lvl w:ilvl="6" w:tplc="0807000F" w:tentative="1">
      <w:start w:val="1"/>
      <w:numFmt w:val="decimal"/>
      <w:lvlText w:val="%7."/>
      <w:lvlJc w:val="left"/>
      <w:pPr>
        <w:ind w:left="4752" w:hanging="360"/>
      </w:pPr>
    </w:lvl>
    <w:lvl w:ilvl="7" w:tplc="08070019" w:tentative="1">
      <w:start w:val="1"/>
      <w:numFmt w:val="lowerLetter"/>
      <w:lvlText w:val="%8."/>
      <w:lvlJc w:val="left"/>
      <w:pPr>
        <w:ind w:left="5472" w:hanging="360"/>
      </w:pPr>
    </w:lvl>
    <w:lvl w:ilvl="8" w:tplc="0807001B" w:tentative="1">
      <w:start w:val="1"/>
      <w:numFmt w:val="lowerRoman"/>
      <w:lvlText w:val="%9."/>
      <w:lvlJc w:val="right"/>
      <w:pPr>
        <w:ind w:left="6192" w:hanging="180"/>
      </w:pPr>
    </w:lvl>
  </w:abstractNum>
  <w:abstractNum w:abstractNumId="24">
    <w:nsid w:val="62040A56"/>
    <w:multiLevelType w:val="multilevel"/>
    <w:tmpl w:val="6B1ECA86"/>
    <w:lvl w:ilvl="0">
      <w:start w:val="1"/>
      <w:numFmt w:val="decimalZero"/>
      <w:lvlText w:val="%1."/>
      <w:lvlJc w:val="left"/>
      <w:pPr>
        <w:tabs>
          <w:tab w:val="num" w:pos="630"/>
        </w:tabs>
        <w:ind w:left="630" w:hanging="630"/>
      </w:pPr>
      <w:rPr>
        <w:rFonts w:hint="default"/>
      </w:rPr>
    </w:lvl>
    <w:lvl w:ilvl="1">
      <w:start w:val="1"/>
      <w:numFmt w:val="decimalZero"/>
      <w:lvlText w:val="%1.%2."/>
      <w:lvlJc w:val="left"/>
      <w:pPr>
        <w:tabs>
          <w:tab w:val="num" w:pos="702"/>
        </w:tabs>
        <w:ind w:left="702" w:hanging="63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5">
    <w:nsid w:val="69E82C2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51153F4"/>
    <w:multiLevelType w:val="multilevel"/>
    <w:tmpl w:val="E75E8FD8"/>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D7C4697"/>
    <w:multiLevelType w:val="multilevel"/>
    <w:tmpl w:val="CB12178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3"/>
  </w:num>
  <w:num w:numId="4">
    <w:abstractNumId w:val="26"/>
  </w:num>
  <w:num w:numId="5">
    <w:abstractNumId w:val="27"/>
  </w:num>
  <w:num w:numId="6">
    <w:abstractNumId w:val="13"/>
  </w:num>
  <w:num w:numId="7">
    <w:abstractNumId w:val="16"/>
  </w:num>
  <w:num w:numId="8">
    <w:abstractNumId w:val="20"/>
  </w:num>
  <w:num w:numId="9">
    <w:abstractNumId w:val="6"/>
  </w:num>
  <w:num w:numId="10">
    <w:abstractNumId w:val="15"/>
  </w:num>
  <w:num w:numId="11">
    <w:abstractNumId w:val="7"/>
  </w:num>
  <w:num w:numId="12">
    <w:abstractNumId w:val="10"/>
  </w:num>
  <w:num w:numId="13">
    <w:abstractNumId w:val="12"/>
  </w:num>
  <w:num w:numId="14">
    <w:abstractNumId w:val="22"/>
  </w:num>
  <w:num w:numId="15">
    <w:abstractNumId w:val="21"/>
  </w:num>
  <w:num w:numId="16">
    <w:abstractNumId w:val="23"/>
  </w:num>
  <w:num w:numId="17">
    <w:abstractNumId w:val="8"/>
  </w:num>
  <w:num w:numId="18">
    <w:abstractNumId w:val="24"/>
  </w:num>
  <w:num w:numId="19">
    <w:abstractNumId w:val="4"/>
  </w:num>
  <w:num w:numId="20">
    <w:abstractNumId w:val="14"/>
  </w:num>
  <w:num w:numId="21">
    <w:abstractNumId w:val="27"/>
  </w:num>
  <w:num w:numId="22">
    <w:abstractNumId w:val="27"/>
  </w:num>
  <w:num w:numId="23">
    <w:abstractNumId w:val="27"/>
  </w:num>
  <w:num w:numId="24">
    <w:abstractNumId w:val="27"/>
  </w:num>
  <w:num w:numId="25">
    <w:abstractNumId w:val="19"/>
  </w:num>
  <w:num w:numId="26">
    <w:abstractNumId w:val="2"/>
  </w:num>
  <w:num w:numId="27">
    <w:abstractNumId w:val="1"/>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5"/>
  </w:num>
  <w:num w:numId="31">
    <w:abstractNumId w:val="0"/>
    <w:lvlOverride w:ilvl="0">
      <w:startOverride w:val="1"/>
    </w:lvlOverride>
  </w:num>
  <w:num w:numId="32">
    <w:abstractNumId w:val="3"/>
    <w:lvlOverride w:ilvl="0">
      <w:startOverride w:val="1"/>
    </w:lvlOverride>
  </w:num>
  <w:num w:numId="33">
    <w:abstractNumId w:val="0"/>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num>
  <w:num w:numId="38">
    <w:abstractNumId w:val="3"/>
  </w:num>
  <w:num w:numId="39">
    <w:abstractNumId w:val="3"/>
  </w:num>
  <w:num w:numId="40">
    <w:abstractNumId w:val="3"/>
    <w:lvlOverride w:ilvl="0">
      <w:startOverride w:val="1"/>
    </w:lvlOverride>
  </w:num>
  <w:num w:numId="41">
    <w:abstractNumId w:val="5"/>
  </w:num>
  <w:num w:numId="42">
    <w:abstractNumId w:val="5"/>
  </w:num>
  <w:num w:numId="43">
    <w:abstractNumId w:val="9"/>
  </w:num>
  <w:num w:numId="44">
    <w:abstractNumId w:val="18"/>
  </w:num>
  <w:num w:numId="4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D3"/>
    <w:rsid w:val="0000076B"/>
    <w:rsid w:val="000016A9"/>
    <w:rsid w:val="00016366"/>
    <w:rsid w:val="00022D57"/>
    <w:rsid w:val="00026A0B"/>
    <w:rsid w:val="000331C3"/>
    <w:rsid w:val="00035DFD"/>
    <w:rsid w:val="0004743B"/>
    <w:rsid w:val="00055471"/>
    <w:rsid w:val="000559A3"/>
    <w:rsid w:val="00055ADA"/>
    <w:rsid w:val="000613F0"/>
    <w:rsid w:val="0006217F"/>
    <w:rsid w:val="0006548E"/>
    <w:rsid w:val="00072AE5"/>
    <w:rsid w:val="000735E9"/>
    <w:rsid w:val="00077D28"/>
    <w:rsid w:val="00084744"/>
    <w:rsid w:val="00087979"/>
    <w:rsid w:val="0009270C"/>
    <w:rsid w:val="000A2F85"/>
    <w:rsid w:val="000A5811"/>
    <w:rsid w:val="000B1692"/>
    <w:rsid w:val="000B4BC4"/>
    <w:rsid w:val="000C0A91"/>
    <w:rsid w:val="000C0AE7"/>
    <w:rsid w:val="000C110A"/>
    <w:rsid w:val="000D70A0"/>
    <w:rsid w:val="000F035F"/>
    <w:rsid w:val="000F71CF"/>
    <w:rsid w:val="001050DD"/>
    <w:rsid w:val="00112260"/>
    <w:rsid w:val="00112F11"/>
    <w:rsid w:val="001300E8"/>
    <w:rsid w:val="001315C9"/>
    <w:rsid w:val="00137CFB"/>
    <w:rsid w:val="00141C19"/>
    <w:rsid w:val="00143524"/>
    <w:rsid w:val="00150577"/>
    <w:rsid w:val="001523C8"/>
    <w:rsid w:val="00156706"/>
    <w:rsid w:val="00156A08"/>
    <w:rsid w:val="001578B7"/>
    <w:rsid w:val="001700C1"/>
    <w:rsid w:val="00180AA5"/>
    <w:rsid w:val="0018199B"/>
    <w:rsid w:val="00181DA4"/>
    <w:rsid w:val="00190994"/>
    <w:rsid w:val="00191D3C"/>
    <w:rsid w:val="00196A43"/>
    <w:rsid w:val="00197728"/>
    <w:rsid w:val="001A3F0C"/>
    <w:rsid w:val="001A44DC"/>
    <w:rsid w:val="001A5978"/>
    <w:rsid w:val="001A61D5"/>
    <w:rsid w:val="001A7341"/>
    <w:rsid w:val="001B4E94"/>
    <w:rsid w:val="001C020A"/>
    <w:rsid w:val="001C23DA"/>
    <w:rsid w:val="001C2F66"/>
    <w:rsid w:val="001C7697"/>
    <w:rsid w:val="001D1F68"/>
    <w:rsid w:val="001E1719"/>
    <w:rsid w:val="001E65F8"/>
    <w:rsid w:val="001F050F"/>
    <w:rsid w:val="001F1126"/>
    <w:rsid w:val="001F1E15"/>
    <w:rsid w:val="001F5670"/>
    <w:rsid w:val="00203177"/>
    <w:rsid w:val="00213721"/>
    <w:rsid w:val="002151BB"/>
    <w:rsid w:val="00225F9E"/>
    <w:rsid w:val="002260AB"/>
    <w:rsid w:val="00226569"/>
    <w:rsid w:val="0022785F"/>
    <w:rsid w:val="002322D2"/>
    <w:rsid w:val="00233ED6"/>
    <w:rsid w:val="002520A7"/>
    <w:rsid w:val="00253C33"/>
    <w:rsid w:val="00255BB8"/>
    <w:rsid w:val="00255D71"/>
    <w:rsid w:val="00262B5E"/>
    <w:rsid w:val="0026568D"/>
    <w:rsid w:val="0027485A"/>
    <w:rsid w:val="00274F47"/>
    <w:rsid w:val="00276FA7"/>
    <w:rsid w:val="0027730F"/>
    <w:rsid w:val="002828C3"/>
    <w:rsid w:val="0028336F"/>
    <w:rsid w:val="0029117E"/>
    <w:rsid w:val="00291E91"/>
    <w:rsid w:val="002921AD"/>
    <w:rsid w:val="0029498C"/>
    <w:rsid w:val="002A215D"/>
    <w:rsid w:val="002A2CE9"/>
    <w:rsid w:val="002B1B86"/>
    <w:rsid w:val="002C48DB"/>
    <w:rsid w:val="002C4D5E"/>
    <w:rsid w:val="002C5B27"/>
    <w:rsid w:val="002D363A"/>
    <w:rsid w:val="002D3700"/>
    <w:rsid w:val="002D456E"/>
    <w:rsid w:val="002D5BE6"/>
    <w:rsid w:val="002D64E6"/>
    <w:rsid w:val="002D69EB"/>
    <w:rsid w:val="002E423F"/>
    <w:rsid w:val="002F2112"/>
    <w:rsid w:val="00302342"/>
    <w:rsid w:val="00303CD3"/>
    <w:rsid w:val="00304CBF"/>
    <w:rsid w:val="003076A2"/>
    <w:rsid w:val="003113D7"/>
    <w:rsid w:val="00323644"/>
    <w:rsid w:val="00324A39"/>
    <w:rsid w:val="003259CD"/>
    <w:rsid w:val="00334F39"/>
    <w:rsid w:val="00341E49"/>
    <w:rsid w:val="003453E5"/>
    <w:rsid w:val="003465F0"/>
    <w:rsid w:val="00346923"/>
    <w:rsid w:val="00360D38"/>
    <w:rsid w:val="003854B8"/>
    <w:rsid w:val="003A2E68"/>
    <w:rsid w:val="003B4E78"/>
    <w:rsid w:val="003C0264"/>
    <w:rsid w:val="003C1893"/>
    <w:rsid w:val="003C298A"/>
    <w:rsid w:val="003C4902"/>
    <w:rsid w:val="003D355D"/>
    <w:rsid w:val="003E353D"/>
    <w:rsid w:val="003E42B3"/>
    <w:rsid w:val="003E5507"/>
    <w:rsid w:val="003F76D9"/>
    <w:rsid w:val="00401C8C"/>
    <w:rsid w:val="00404084"/>
    <w:rsid w:val="00412296"/>
    <w:rsid w:val="00414EE3"/>
    <w:rsid w:val="00421BD3"/>
    <w:rsid w:val="00447F22"/>
    <w:rsid w:val="004657B5"/>
    <w:rsid w:val="0046600B"/>
    <w:rsid w:val="00467EA0"/>
    <w:rsid w:val="00470C5E"/>
    <w:rsid w:val="004724EC"/>
    <w:rsid w:val="00472D8B"/>
    <w:rsid w:val="004733FE"/>
    <w:rsid w:val="00474601"/>
    <w:rsid w:val="004772D0"/>
    <w:rsid w:val="0048388C"/>
    <w:rsid w:val="004854D3"/>
    <w:rsid w:val="00485B47"/>
    <w:rsid w:val="0048662D"/>
    <w:rsid w:val="00492B33"/>
    <w:rsid w:val="00493840"/>
    <w:rsid w:val="004A5456"/>
    <w:rsid w:val="004A5B16"/>
    <w:rsid w:val="004A729B"/>
    <w:rsid w:val="004B4D0F"/>
    <w:rsid w:val="004C4FF6"/>
    <w:rsid w:val="004D12A4"/>
    <w:rsid w:val="004D3F9E"/>
    <w:rsid w:val="004D6424"/>
    <w:rsid w:val="004E21F2"/>
    <w:rsid w:val="004F0AFB"/>
    <w:rsid w:val="005007BC"/>
    <w:rsid w:val="00514616"/>
    <w:rsid w:val="00521730"/>
    <w:rsid w:val="00526722"/>
    <w:rsid w:val="00531B1D"/>
    <w:rsid w:val="005331FC"/>
    <w:rsid w:val="005350DD"/>
    <w:rsid w:val="005353D5"/>
    <w:rsid w:val="005355A2"/>
    <w:rsid w:val="00537596"/>
    <w:rsid w:val="00552697"/>
    <w:rsid w:val="005637CF"/>
    <w:rsid w:val="0057406C"/>
    <w:rsid w:val="00574FFC"/>
    <w:rsid w:val="00581D01"/>
    <w:rsid w:val="00590C25"/>
    <w:rsid w:val="0059183C"/>
    <w:rsid w:val="00597C2B"/>
    <w:rsid w:val="005A6849"/>
    <w:rsid w:val="005B1914"/>
    <w:rsid w:val="005B1965"/>
    <w:rsid w:val="005B7B52"/>
    <w:rsid w:val="005C6136"/>
    <w:rsid w:val="005D16B8"/>
    <w:rsid w:val="005D54C5"/>
    <w:rsid w:val="005D634C"/>
    <w:rsid w:val="005E3518"/>
    <w:rsid w:val="005F1D71"/>
    <w:rsid w:val="005F2B8D"/>
    <w:rsid w:val="005F327C"/>
    <w:rsid w:val="005F41E3"/>
    <w:rsid w:val="005F6551"/>
    <w:rsid w:val="005F6E30"/>
    <w:rsid w:val="006052BE"/>
    <w:rsid w:val="0061225F"/>
    <w:rsid w:val="00616425"/>
    <w:rsid w:val="00616A90"/>
    <w:rsid w:val="00621269"/>
    <w:rsid w:val="00624FC2"/>
    <w:rsid w:val="00625BE5"/>
    <w:rsid w:val="006327FF"/>
    <w:rsid w:val="00632A2C"/>
    <w:rsid w:val="006335CE"/>
    <w:rsid w:val="00637CD6"/>
    <w:rsid w:val="00646FD5"/>
    <w:rsid w:val="00651378"/>
    <w:rsid w:val="0065411F"/>
    <w:rsid w:val="0066470F"/>
    <w:rsid w:val="006662AF"/>
    <w:rsid w:val="00666DB8"/>
    <w:rsid w:val="00677DB5"/>
    <w:rsid w:val="00683A5B"/>
    <w:rsid w:val="00683A80"/>
    <w:rsid w:val="006927A6"/>
    <w:rsid w:val="00695574"/>
    <w:rsid w:val="00696A14"/>
    <w:rsid w:val="0069718B"/>
    <w:rsid w:val="00697254"/>
    <w:rsid w:val="006A2EE3"/>
    <w:rsid w:val="006A4229"/>
    <w:rsid w:val="006B44E2"/>
    <w:rsid w:val="006C0215"/>
    <w:rsid w:val="006C400F"/>
    <w:rsid w:val="006D1786"/>
    <w:rsid w:val="006D3FD0"/>
    <w:rsid w:val="006D68BF"/>
    <w:rsid w:val="006E3718"/>
    <w:rsid w:val="006E445E"/>
    <w:rsid w:val="006E6BD5"/>
    <w:rsid w:val="006F05AB"/>
    <w:rsid w:val="006F4D21"/>
    <w:rsid w:val="006F64A8"/>
    <w:rsid w:val="006F7DA2"/>
    <w:rsid w:val="00701CA9"/>
    <w:rsid w:val="00703AA6"/>
    <w:rsid w:val="00711D27"/>
    <w:rsid w:val="00715357"/>
    <w:rsid w:val="007211F8"/>
    <w:rsid w:val="00721AA4"/>
    <w:rsid w:val="00722A1B"/>
    <w:rsid w:val="007255DB"/>
    <w:rsid w:val="007270EA"/>
    <w:rsid w:val="007273EC"/>
    <w:rsid w:val="00731E63"/>
    <w:rsid w:val="00734D62"/>
    <w:rsid w:val="007409CD"/>
    <w:rsid w:val="0074206A"/>
    <w:rsid w:val="007424C2"/>
    <w:rsid w:val="0074677D"/>
    <w:rsid w:val="00747386"/>
    <w:rsid w:val="00772A42"/>
    <w:rsid w:val="0077544D"/>
    <w:rsid w:val="007758F2"/>
    <w:rsid w:val="00776581"/>
    <w:rsid w:val="007838FD"/>
    <w:rsid w:val="007850AF"/>
    <w:rsid w:val="007914A0"/>
    <w:rsid w:val="007A10D5"/>
    <w:rsid w:val="007B17A2"/>
    <w:rsid w:val="007B29AB"/>
    <w:rsid w:val="007C14D6"/>
    <w:rsid w:val="007C38B3"/>
    <w:rsid w:val="007C3DC6"/>
    <w:rsid w:val="007D49B4"/>
    <w:rsid w:val="007D56B2"/>
    <w:rsid w:val="007E0489"/>
    <w:rsid w:val="007E0AAA"/>
    <w:rsid w:val="007E47E2"/>
    <w:rsid w:val="007F21A1"/>
    <w:rsid w:val="007F2395"/>
    <w:rsid w:val="007F3294"/>
    <w:rsid w:val="007F6DE8"/>
    <w:rsid w:val="00807A9B"/>
    <w:rsid w:val="008121B4"/>
    <w:rsid w:val="0081548F"/>
    <w:rsid w:val="00816BA2"/>
    <w:rsid w:val="00816D21"/>
    <w:rsid w:val="00817CCB"/>
    <w:rsid w:val="008247B3"/>
    <w:rsid w:val="008263BE"/>
    <w:rsid w:val="008308FB"/>
    <w:rsid w:val="0083155A"/>
    <w:rsid w:val="00832ABC"/>
    <w:rsid w:val="0084241B"/>
    <w:rsid w:val="00844916"/>
    <w:rsid w:val="00844FBC"/>
    <w:rsid w:val="008470FB"/>
    <w:rsid w:val="00847C67"/>
    <w:rsid w:val="00853815"/>
    <w:rsid w:val="00853E66"/>
    <w:rsid w:val="008579F4"/>
    <w:rsid w:val="00860CD3"/>
    <w:rsid w:val="008706A7"/>
    <w:rsid w:val="00874C7C"/>
    <w:rsid w:val="00875C8B"/>
    <w:rsid w:val="00877AA7"/>
    <w:rsid w:val="0088592A"/>
    <w:rsid w:val="00886931"/>
    <w:rsid w:val="008872E8"/>
    <w:rsid w:val="008902C9"/>
    <w:rsid w:val="008A7F72"/>
    <w:rsid w:val="008B111D"/>
    <w:rsid w:val="008B3756"/>
    <w:rsid w:val="008C07EA"/>
    <w:rsid w:val="008C389A"/>
    <w:rsid w:val="008C6534"/>
    <w:rsid w:val="008D591F"/>
    <w:rsid w:val="008D7F32"/>
    <w:rsid w:val="008E01F0"/>
    <w:rsid w:val="008E297F"/>
    <w:rsid w:val="008F03A9"/>
    <w:rsid w:val="008F0FE4"/>
    <w:rsid w:val="008F1D7E"/>
    <w:rsid w:val="008F7D0E"/>
    <w:rsid w:val="00901BE4"/>
    <w:rsid w:val="00902211"/>
    <w:rsid w:val="00902614"/>
    <w:rsid w:val="009031E9"/>
    <w:rsid w:val="00904A6B"/>
    <w:rsid w:val="00917E28"/>
    <w:rsid w:val="00921D28"/>
    <w:rsid w:val="00932C66"/>
    <w:rsid w:val="00933576"/>
    <w:rsid w:val="009359B3"/>
    <w:rsid w:val="00942F8F"/>
    <w:rsid w:val="00943868"/>
    <w:rsid w:val="009515CA"/>
    <w:rsid w:val="00956501"/>
    <w:rsid w:val="00960F37"/>
    <w:rsid w:val="0096565C"/>
    <w:rsid w:val="00967560"/>
    <w:rsid w:val="00967C0C"/>
    <w:rsid w:val="009718AF"/>
    <w:rsid w:val="0097484B"/>
    <w:rsid w:val="009B4D8D"/>
    <w:rsid w:val="009C16A8"/>
    <w:rsid w:val="009D2950"/>
    <w:rsid w:val="009D3721"/>
    <w:rsid w:val="009D52D0"/>
    <w:rsid w:val="009E50F6"/>
    <w:rsid w:val="009E594C"/>
    <w:rsid w:val="009E7790"/>
    <w:rsid w:val="009F06B7"/>
    <w:rsid w:val="009F393C"/>
    <w:rsid w:val="009F3EF7"/>
    <w:rsid w:val="009F79C0"/>
    <w:rsid w:val="00A03E1C"/>
    <w:rsid w:val="00A17FFA"/>
    <w:rsid w:val="00A3138D"/>
    <w:rsid w:val="00A36A7E"/>
    <w:rsid w:val="00A503EA"/>
    <w:rsid w:val="00A5295A"/>
    <w:rsid w:val="00A60755"/>
    <w:rsid w:val="00A60BB1"/>
    <w:rsid w:val="00A725EA"/>
    <w:rsid w:val="00A76790"/>
    <w:rsid w:val="00A93078"/>
    <w:rsid w:val="00A93BFC"/>
    <w:rsid w:val="00A96F34"/>
    <w:rsid w:val="00A97294"/>
    <w:rsid w:val="00A978AF"/>
    <w:rsid w:val="00A97A25"/>
    <w:rsid w:val="00AA4D3E"/>
    <w:rsid w:val="00AB1564"/>
    <w:rsid w:val="00AC3267"/>
    <w:rsid w:val="00AC6E5D"/>
    <w:rsid w:val="00AC7537"/>
    <w:rsid w:val="00AD5707"/>
    <w:rsid w:val="00AE405C"/>
    <w:rsid w:val="00AE6685"/>
    <w:rsid w:val="00AF3FC7"/>
    <w:rsid w:val="00AF691C"/>
    <w:rsid w:val="00AF7B95"/>
    <w:rsid w:val="00B04D4E"/>
    <w:rsid w:val="00B07D11"/>
    <w:rsid w:val="00B11697"/>
    <w:rsid w:val="00B1373D"/>
    <w:rsid w:val="00B21B08"/>
    <w:rsid w:val="00B41D31"/>
    <w:rsid w:val="00B53BAD"/>
    <w:rsid w:val="00B54061"/>
    <w:rsid w:val="00B57A42"/>
    <w:rsid w:val="00B61EF5"/>
    <w:rsid w:val="00B72E54"/>
    <w:rsid w:val="00B7324F"/>
    <w:rsid w:val="00B749CD"/>
    <w:rsid w:val="00B759E3"/>
    <w:rsid w:val="00B877DC"/>
    <w:rsid w:val="00B967DA"/>
    <w:rsid w:val="00BA53F4"/>
    <w:rsid w:val="00BA610B"/>
    <w:rsid w:val="00BB03FC"/>
    <w:rsid w:val="00BC1B1D"/>
    <w:rsid w:val="00BC39E7"/>
    <w:rsid w:val="00BC6E21"/>
    <w:rsid w:val="00BD4955"/>
    <w:rsid w:val="00BE24AE"/>
    <w:rsid w:val="00BE3E13"/>
    <w:rsid w:val="00BE5B7D"/>
    <w:rsid w:val="00BF224E"/>
    <w:rsid w:val="00BF31F6"/>
    <w:rsid w:val="00C03EC6"/>
    <w:rsid w:val="00C064B7"/>
    <w:rsid w:val="00C16AC3"/>
    <w:rsid w:val="00C20510"/>
    <w:rsid w:val="00C2270D"/>
    <w:rsid w:val="00C26AC7"/>
    <w:rsid w:val="00C35473"/>
    <w:rsid w:val="00C4277A"/>
    <w:rsid w:val="00C432E1"/>
    <w:rsid w:val="00C4362C"/>
    <w:rsid w:val="00C47419"/>
    <w:rsid w:val="00C501FF"/>
    <w:rsid w:val="00C50501"/>
    <w:rsid w:val="00C50B5A"/>
    <w:rsid w:val="00C518B6"/>
    <w:rsid w:val="00C56F80"/>
    <w:rsid w:val="00C632D3"/>
    <w:rsid w:val="00C6787F"/>
    <w:rsid w:val="00C73875"/>
    <w:rsid w:val="00C847C3"/>
    <w:rsid w:val="00C858F5"/>
    <w:rsid w:val="00C912E8"/>
    <w:rsid w:val="00C925C7"/>
    <w:rsid w:val="00C94D7C"/>
    <w:rsid w:val="00C95617"/>
    <w:rsid w:val="00C9757E"/>
    <w:rsid w:val="00CA2E4C"/>
    <w:rsid w:val="00CB604B"/>
    <w:rsid w:val="00CB64BB"/>
    <w:rsid w:val="00CC6B8E"/>
    <w:rsid w:val="00CD0E25"/>
    <w:rsid w:val="00CD6467"/>
    <w:rsid w:val="00CE1A25"/>
    <w:rsid w:val="00CE2E6B"/>
    <w:rsid w:val="00CE5FD4"/>
    <w:rsid w:val="00CE789C"/>
    <w:rsid w:val="00CE7A7C"/>
    <w:rsid w:val="00D0121F"/>
    <w:rsid w:val="00D026E4"/>
    <w:rsid w:val="00D0372D"/>
    <w:rsid w:val="00D1178D"/>
    <w:rsid w:val="00D118CC"/>
    <w:rsid w:val="00D2242A"/>
    <w:rsid w:val="00D22ED4"/>
    <w:rsid w:val="00D31A79"/>
    <w:rsid w:val="00D35BCB"/>
    <w:rsid w:val="00D35C8B"/>
    <w:rsid w:val="00D41563"/>
    <w:rsid w:val="00D452C8"/>
    <w:rsid w:val="00D46B8B"/>
    <w:rsid w:val="00D51A7E"/>
    <w:rsid w:val="00D51EED"/>
    <w:rsid w:val="00D52DDC"/>
    <w:rsid w:val="00D5325F"/>
    <w:rsid w:val="00D57992"/>
    <w:rsid w:val="00D579E5"/>
    <w:rsid w:val="00D63E2B"/>
    <w:rsid w:val="00D64FC0"/>
    <w:rsid w:val="00D65F93"/>
    <w:rsid w:val="00D70205"/>
    <w:rsid w:val="00D70933"/>
    <w:rsid w:val="00D74CD5"/>
    <w:rsid w:val="00D75436"/>
    <w:rsid w:val="00D7573E"/>
    <w:rsid w:val="00D77654"/>
    <w:rsid w:val="00D82F74"/>
    <w:rsid w:val="00D84412"/>
    <w:rsid w:val="00D8616A"/>
    <w:rsid w:val="00D87CA8"/>
    <w:rsid w:val="00D87DE5"/>
    <w:rsid w:val="00D87FC1"/>
    <w:rsid w:val="00D93D0A"/>
    <w:rsid w:val="00D95CA8"/>
    <w:rsid w:val="00D96812"/>
    <w:rsid w:val="00D97B12"/>
    <w:rsid w:val="00D97B8D"/>
    <w:rsid w:val="00DA680F"/>
    <w:rsid w:val="00DB6E36"/>
    <w:rsid w:val="00DC4CC3"/>
    <w:rsid w:val="00DC716C"/>
    <w:rsid w:val="00DE446A"/>
    <w:rsid w:val="00DE6063"/>
    <w:rsid w:val="00DF7210"/>
    <w:rsid w:val="00E03463"/>
    <w:rsid w:val="00E2055A"/>
    <w:rsid w:val="00E4688C"/>
    <w:rsid w:val="00E550F3"/>
    <w:rsid w:val="00E57A67"/>
    <w:rsid w:val="00E70A80"/>
    <w:rsid w:val="00E76D4A"/>
    <w:rsid w:val="00E77537"/>
    <w:rsid w:val="00E85CFB"/>
    <w:rsid w:val="00EA5718"/>
    <w:rsid w:val="00EB48FB"/>
    <w:rsid w:val="00EB63A3"/>
    <w:rsid w:val="00EB7C13"/>
    <w:rsid w:val="00EC35F8"/>
    <w:rsid w:val="00ED62EC"/>
    <w:rsid w:val="00ED7414"/>
    <w:rsid w:val="00EE1345"/>
    <w:rsid w:val="00EE21E6"/>
    <w:rsid w:val="00EE5E78"/>
    <w:rsid w:val="00EE7B72"/>
    <w:rsid w:val="00EF17AF"/>
    <w:rsid w:val="00F01292"/>
    <w:rsid w:val="00F02D39"/>
    <w:rsid w:val="00F066F9"/>
    <w:rsid w:val="00F4061E"/>
    <w:rsid w:val="00F46BD1"/>
    <w:rsid w:val="00F52B37"/>
    <w:rsid w:val="00F60125"/>
    <w:rsid w:val="00F66348"/>
    <w:rsid w:val="00F67E21"/>
    <w:rsid w:val="00F7168C"/>
    <w:rsid w:val="00F72BDA"/>
    <w:rsid w:val="00F73D60"/>
    <w:rsid w:val="00F74B12"/>
    <w:rsid w:val="00F75B69"/>
    <w:rsid w:val="00F82CB3"/>
    <w:rsid w:val="00F86A15"/>
    <w:rsid w:val="00FA0C2F"/>
    <w:rsid w:val="00FB5167"/>
    <w:rsid w:val="00FD2A2A"/>
    <w:rsid w:val="00FD7B5A"/>
    <w:rsid w:val="00FE45F9"/>
    <w:rsid w:val="00FF61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locked="1" w:qFormat="1"/>
    <w:lsdException w:name="heading 6" w:locked="1" w:qFormat="1"/>
    <w:lsdException w:name="heading 7" w:locked="1" w:qFormat="1"/>
    <w:lsdException w:name="heading 8" w:locked="1" w:qFormat="1"/>
    <w:lsdException w:name="heading 9" w:locked="1" w:qFormat="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semiHidden="1"/>
    <w:lsdException w:name="index heading" w:semiHidden="1"/>
    <w:lsdException w:name="caption" w:qFormat="1"/>
    <w:lsdException w:name="envelope address"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qFormat="1"/>
    <w:lsdException w:name="List Bullet 4" w:semiHidden="1"/>
    <w:lsdException w:name="List Bullet 5" w:semiHidden="1"/>
    <w:lsdException w:name="List Number 3" w:semiHidden="1"/>
    <w:lsdException w:name="List Number 4" w:semiHidden="1"/>
    <w:lsdException w:name="List Number 5" w:semiHidden="1"/>
    <w:lsdException w:name="Title" w:qFormat="1"/>
    <w:lsdException w:name="Closing" w:semiHidden="1"/>
    <w:lsdException w:name="Body Tex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Indent 2" w:semiHidden="1"/>
    <w:lsdException w:name="Body Text Indent 3" w:semiHidden="1"/>
    <w:lsdException w:name="Block Text" w:semiHidden="1"/>
    <w:lsdException w:name="Hyperlink" w:uiPriority="99" w:qFormat="1"/>
    <w:lsdException w:name="Strong" w:qFormat="1"/>
    <w:lsdException w:name="Emphasis" w:semiHidden="1" w:qFormat="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D1786"/>
    <w:rPr>
      <w:rFonts w:ascii="Arial" w:hAnsi="Arial"/>
      <w:szCs w:val="24"/>
      <w:lang w:eastAsia="de-DE"/>
    </w:rPr>
  </w:style>
  <w:style w:type="paragraph" w:styleId="berschrift1">
    <w:name w:val="heading 1"/>
    <w:basedOn w:val="Standard"/>
    <w:next w:val="Text"/>
    <w:qFormat/>
    <w:rsid w:val="006E445E"/>
    <w:pPr>
      <w:keepNext/>
      <w:pageBreakBefore/>
      <w:numPr>
        <w:numId w:val="24"/>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6E445E"/>
    <w:pPr>
      <w:keepNext/>
      <w:numPr>
        <w:ilvl w:val="1"/>
        <w:numId w:val="24"/>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6E445E"/>
    <w:pPr>
      <w:keepNext/>
      <w:numPr>
        <w:ilvl w:val="2"/>
        <w:numId w:val="24"/>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A03E1C"/>
    <w:pPr>
      <w:keepNext/>
      <w:numPr>
        <w:ilvl w:val="3"/>
        <w:numId w:val="24"/>
      </w:numPr>
      <w:tabs>
        <w:tab w:val="left" w:pos="1134"/>
      </w:tabs>
      <w:spacing w:after="200"/>
      <w:outlineLvl w:val="3"/>
    </w:pPr>
    <w:rPr>
      <w:bCs/>
      <w:sz w:val="22"/>
      <w:szCs w:val="28"/>
    </w:rPr>
  </w:style>
  <w:style w:type="paragraph" w:styleId="berschrift5">
    <w:name w:val="heading 5"/>
    <w:basedOn w:val="Standard"/>
    <w:next w:val="Standard"/>
    <w:autoRedefine/>
    <w:semiHidden/>
    <w:qFormat/>
    <w:locked/>
    <w:rsid w:val="000C0AE7"/>
    <w:pPr>
      <w:numPr>
        <w:ilvl w:val="4"/>
        <w:numId w:val="24"/>
      </w:numPr>
      <w:outlineLvl w:val="4"/>
    </w:pPr>
    <w:rPr>
      <w:bCs/>
      <w:iCs/>
      <w:szCs w:val="26"/>
    </w:rPr>
  </w:style>
  <w:style w:type="paragraph" w:styleId="berschrift6">
    <w:name w:val="heading 6"/>
    <w:basedOn w:val="Standard"/>
    <w:next w:val="Standard"/>
    <w:semiHidden/>
    <w:qFormat/>
    <w:locked/>
    <w:pPr>
      <w:numPr>
        <w:ilvl w:val="5"/>
        <w:numId w:val="24"/>
      </w:numPr>
      <w:spacing w:before="240" w:after="60"/>
      <w:outlineLvl w:val="5"/>
    </w:pPr>
    <w:rPr>
      <w:b/>
      <w:bCs/>
      <w:sz w:val="22"/>
      <w:szCs w:val="22"/>
    </w:rPr>
  </w:style>
  <w:style w:type="paragraph" w:styleId="berschrift7">
    <w:name w:val="heading 7"/>
    <w:basedOn w:val="Standard"/>
    <w:next w:val="Standard"/>
    <w:semiHidden/>
    <w:qFormat/>
    <w:locked/>
    <w:pPr>
      <w:numPr>
        <w:ilvl w:val="6"/>
        <w:numId w:val="24"/>
      </w:numPr>
      <w:spacing w:before="240" w:after="60"/>
      <w:outlineLvl w:val="6"/>
    </w:pPr>
  </w:style>
  <w:style w:type="paragraph" w:styleId="berschrift8">
    <w:name w:val="heading 8"/>
    <w:basedOn w:val="Standard"/>
    <w:next w:val="Standard"/>
    <w:semiHidden/>
    <w:qFormat/>
    <w:locked/>
    <w:pPr>
      <w:numPr>
        <w:ilvl w:val="7"/>
        <w:numId w:val="24"/>
      </w:numPr>
      <w:spacing w:before="240" w:after="60"/>
      <w:outlineLvl w:val="7"/>
    </w:pPr>
    <w:rPr>
      <w:i/>
      <w:iCs/>
    </w:rPr>
  </w:style>
  <w:style w:type="paragraph" w:styleId="berschrift9">
    <w:name w:val="heading 9"/>
    <w:basedOn w:val="Standard"/>
    <w:next w:val="Standard"/>
    <w:semiHidden/>
    <w:qFormat/>
    <w:locked/>
    <w:pPr>
      <w:numPr>
        <w:ilvl w:val="8"/>
        <w:numId w:val="24"/>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paragraph" w:styleId="Verzeichnis1">
    <w:name w:val="toc 1"/>
    <w:basedOn w:val="Standard"/>
    <w:next w:val="Standard"/>
    <w:uiPriority w:val="39"/>
    <w:qFormat/>
    <w:rsid w:val="00492B33"/>
    <w:pPr>
      <w:tabs>
        <w:tab w:val="left" w:pos="2268"/>
        <w:tab w:val="right" w:leader="dot" w:pos="9639"/>
      </w:tabs>
      <w:spacing w:before="100" w:after="100"/>
      <w:ind w:left="2268" w:right="-30" w:hanging="1134"/>
    </w:pPr>
    <w:rPr>
      <w:b/>
      <w:noProof/>
      <w:sz w:val="28"/>
    </w:rPr>
  </w:style>
  <w:style w:type="paragraph" w:styleId="Verzeichnis3">
    <w:name w:val="toc 3"/>
    <w:basedOn w:val="Standard"/>
    <w:next w:val="Standard"/>
    <w:uiPriority w:val="39"/>
    <w:qFormat/>
    <w:rsid w:val="00492B33"/>
    <w:pPr>
      <w:tabs>
        <w:tab w:val="left" w:pos="2268"/>
        <w:tab w:val="right" w:leader="dot" w:pos="9639"/>
      </w:tabs>
      <w:spacing w:after="60"/>
      <w:ind w:left="2268" w:right="-30"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D87DE5"/>
    <w:pPr>
      <w:tabs>
        <w:tab w:val="clear" w:pos="284"/>
        <w:tab w:val="left" w:pos="1418"/>
      </w:tabs>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666DB8"/>
    <w:pPr>
      <w:numPr>
        <w:numId w:val="2"/>
      </w:numPr>
      <w:tabs>
        <w:tab w:val="left" w:pos="1559"/>
      </w:tabs>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qFormat/>
    <w:rsid w:val="00150577"/>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4"/>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492B33"/>
    <w:pPr>
      <w:tabs>
        <w:tab w:val="left" w:pos="2268"/>
        <w:tab w:val="right" w:leader="dot" w:pos="9639"/>
      </w:tabs>
      <w:spacing w:after="60"/>
      <w:ind w:left="2268" w:right="-30" w:hanging="1134"/>
    </w:pPr>
    <w:rPr>
      <w:noProof/>
      <w:sz w:val="26"/>
    </w:rPr>
  </w:style>
  <w:style w:type="character" w:styleId="BesuchterHyperlink">
    <w:name w:val="FollowedHyperlink"/>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link w:val="blau"/>
    <w:semiHidden/>
    <w:rsid w:val="00A03E1C"/>
    <w:rPr>
      <w:rFonts w:ascii="Arial" w:hAnsi="Arial"/>
      <w:shd w:val="clear" w:color="auto" w:fill="99CCFF"/>
      <w:lang w:val="de-DE" w:eastAsia="de-DE"/>
    </w:rPr>
  </w:style>
  <w:style w:type="character" w:customStyle="1" w:styleId="SprechblasentextZchn">
    <w:name w:val="Sprechblasentext Zchn"/>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3E353D"/>
    <w:pPr>
      <w:numPr>
        <w:numId w:val="3"/>
      </w:numPr>
      <w:contextualSpacing/>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qFormat/>
    <w:rsid w:val="00C50501"/>
    <w:pPr>
      <w:ind w:left="720"/>
      <w:contextualSpacing/>
    </w:pPr>
  </w:style>
  <w:style w:type="paragraph" w:customStyle="1" w:styleId="AufzhlungszeichenTabelle">
    <w:name w:val="Aufzählungszeichen Tabelle"/>
    <w:basedOn w:val="Standard"/>
    <w:qFormat/>
    <w:rsid w:val="00D87DE5"/>
    <w:pPr>
      <w:numPr>
        <w:numId w:val="42"/>
      </w:numPr>
      <w:tabs>
        <w:tab w:val="left" w:pos="284"/>
      </w:tabs>
    </w:pPr>
    <w:rPr>
      <w:rFonts w:eastAsia="Arial"/>
    </w:rPr>
  </w:style>
  <w:style w:type="paragraph" w:customStyle="1" w:styleId="NummerierungTabelle">
    <w:name w:val="Nummerierung Tabelle"/>
    <w:basedOn w:val="Standard"/>
    <w:semiHidden/>
    <w:qFormat/>
    <w:rsid w:val="00346923"/>
    <w:pPr>
      <w:numPr>
        <w:numId w:val="6"/>
      </w:numPr>
    </w:pPr>
    <w:rPr>
      <w:rFonts w:eastAsia="Arial"/>
    </w:rPr>
  </w:style>
  <w:style w:type="paragraph" w:styleId="Beschriftung">
    <w:name w:val="caption"/>
    <w:basedOn w:val="Standard"/>
    <w:next w:val="Text"/>
    <w:semiHidden/>
    <w:qFormat/>
    <w:rsid w:val="005F41E3"/>
    <w:pPr>
      <w:spacing w:before="120" w:after="240"/>
      <w:ind w:left="1134"/>
    </w:pPr>
    <w:rPr>
      <w:bCs/>
      <w:sz w:val="18"/>
      <w:szCs w:val="18"/>
    </w:rPr>
  </w:style>
  <w:style w:type="paragraph" w:styleId="Textkrper-Zeileneinzug">
    <w:name w:val="Body Text Indent"/>
    <w:basedOn w:val="Standard"/>
    <w:semiHidden/>
    <w:rsid w:val="00B967DA"/>
    <w:pPr>
      <w:tabs>
        <w:tab w:val="right" w:pos="7797"/>
      </w:tabs>
      <w:ind w:left="72"/>
      <w:jc w:val="both"/>
    </w:pPr>
    <w:rPr>
      <w:rFonts w:cs="Arial"/>
      <w:lang w:eastAsia="de-CH"/>
    </w:rPr>
  </w:style>
  <w:style w:type="paragraph" w:styleId="Umschlagabsenderadresse">
    <w:name w:val="envelope return"/>
    <w:basedOn w:val="Standard"/>
    <w:semiHidden/>
    <w:rsid w:val="0000076B"/>
    <w:pPr>
      <w:keepNext/>
    </w:pPr>
    <w:rPr>
      <w:position w:val="-12"/>
      <w:sz w:val="24"/>
      <w:szCs w:val="20"/>
    </w:rPr>
  </w:style>
  <w:style w:type="paragraph" w:styleId="Textkrper3">
    <w:name w:val="Body Text 3"/>
    <w:basedOn w:val="Standard"/>
    <w:semiHidden/>
    <w:rsid w:val="00AF7B95"/>
    <w:pPr>
      <w:spacing w:after="120"/>
    </w:pPr>
    <w:rPr>
      <w:sz w:val="16"/>
      <w:szCs w:val="16"/>
    </w:rPr>
  </w:style>
  <w:style w:type="paragraph" w:customStyle="1" w:styleId="Informationen">
    <w:name w:val="Informationen"/>
    <w:basedOn w:val="Text"/>
    <w:rsid w:val="00A03E1C"/>
    <w:pPr>
      <w:spacing w:before="400" w:after="400"/>
    </w:pPr>
    <w:rPr>
      <w:b/>
      <w:bCs/>
      <w:sz w:val="28"/>
      <w:szCs w:val="20"/>
    </w:rPr>
  </w:style>
  <w:style w:type="paragraph" w:customStyle="1" w:styleId="Informationen1">
    <w:name w:val="Informationen_1"/>
    <w:basedOn w:val="Informationen"/>
    <w:next w:val="Informationen"/>
    <w:qFormat/>
    <w:rsid w:val="00A03E1C"/>
    <w:pPr>
      <w:spacing w:before="0"/>
    </w:pPr>
    <w:rPr>
      <w:sz w:val="32"/>
    </w:rPr>
  </w:style>
  <w:style w:type="paragraph" w:styleId="Untertitel">
    <w:name w:val="Subtitle"/>
    <w:basedOn w:val="Text"/>
    <w:next w:val="Standard"/>
    <w:link w:val="UntertitelZchn"/>
    <w:qFormat/>
    <w:rsid w:val="00A03E1C"/>
    <w:pPr>
      <w:numPr>
        <w:ilvl w:val="1"/>
      </w:numPr>
      <w:spacing w:after="1200"/>
      <w:ind w:left="1134"/>
    </w:pPr>
    <w:rPr>
      <w:rFonts w:cs="Times New Roman"/>
      <w:sz w:val="56"/>
      <w:szCs w:val="22"/>
    </w:rPr>
  </w:style>
  <w:style w:type="character" w:customStyle="1" w:styleId="UntertitelZchn">
    <w:name w:val="Untertitel Zchn"/>
    <w:link w:val="Untertitel"/>
    <w:rsid w:val="00A03E1C"/>
    <w:rPr>
      <w:rFonts w:ascii="Arial" w:hAnsi="Arial"/>
      <w:sz w:val="56"/>
      <w:szCs w:val="22"/>
      <w:lang w:eastAsia="de-DE"/>
    </w:rPr>
  </w:style>
  <w:style w:type="character" w:styleId="Hyperlink">
    <w:name w:val="Hyperlink"/>
    <w:uiPriority w:val="99"/>
    <w:qFormat/>
    <w:rsid w:val="00731E63"/>
    <w:rPr>
      <w:rFonts w:ascii="Arial" w:hAnsi="Arial"/>
      <w:color w:val="0000FF"/>
      <w:sz w:val="20"/>
      <w:u w:val="single"/>
    </w:rPr>
  </w:style>
  <w:style w:type="paragraph" w:styleId="Inhaltsverzeichnisberschrift">
    <w:name w:val="TOC Heading"/>
    <w:basedOn w:val="berschrift1"/>
    <w:next w:val="Text"/>
    <w:uiPriority w:val="39"/>
    <w:unhideWhenUsed/>
    <w:qFormat/>
    <w:rsid w:val="00492B33"/>
    <w:pPr>
      <w:keepLines/>
      <w:pageBreakBefore w:val="0"/>
      <w:numPr>
        <w:numId w:val="45"/>
      </w:numPr>
      <w:tabs>
        <w:tab w:val="clear" w:pos="1134"/>
      </w:tabs>
      <w:ind w:left="1134" w:hanging="1134"/>
      <w:outlineLvl w:val="9"/>
    </w:pPr>
    <w:rPr>
      <w:rFonts w:cs="Times New Roman"/>
      <w:bCs w:val="0"/>
      <w:kern w:val="0"/>
      <w:sz w:val="28"/>
      <w:lang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locked="1" w:qFormat="1"/>
    <w:lsdException w:name="heading 6" w:locked="1" w:qFormat="1"/>
    <w:lsdException w:name="heading 7" w:locked="1" w:qFormat="1"/>
    <w:lsdException w:name="heading 8" w:locked="1" w:qFormat="1"/>
    <w:lsdException w:name="heading 9" w:locked="1" w:qFormat="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footnote text" w:semiHidden="1"/>
    <w:lsdException w:name="index heading" w:semiHidden="1"/>
    <w:lsdException w:name="caption" w:qFormat="1"/>
    <w:lsdException w:name="envelope address"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qFormat="1"/>
    <w:lsdException w:name="List Bullet 4" w:semiHidden="1"/>
    <w:lsdException w:name="List Bullet 5" w:semiHidden="1"/>
    <w:lsdException w:name="List Number 3" w:semiHidden="1"/>
    <w:lsdException w:name="List Number 4" w:semiHidden="1"/>
    <w:lsdException w:name="List Number 5" w:semiHidden="1"/>
    <w:lsdException w:name="Title" w:qFormat="1"/>
    <w:lsdException w:name="Closing" w:semiHidden="1"/>
    <w:lsdException w:name="Body Tex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Indent 2" w:semiHidden="1"/>
    <w:lsdException w:name="Body Text Indent 3" w:semiHidden="1"/>
    <w:lsdException w:name="Block Text" w:semiHidden="1"/>
    <w:lsdException w:name="Hyperlink" w:uiPriority="99" w:qFormat="1"/>
    <w:lsdException w:name="Strong" w:qFormat="1"/>
    <w:lsdException w:name="Emphasis" w:semiHidden="1" w:qFormat="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D1786"/>
    <w:rPr>
      <w:rFonts w:ascii="Arial" w:hAnsi="Arial"/>
      <w:szCs w:val="24"/>
      <w:lang w:eastAsia="de-DE"/>
    </w:rPr>
  </w:style>
  <w:style w:type="paragraph" w:styleId="berschrift1">
    <w:name w:val="heading 1"/>
    <w:basedOn w:val="Standard"/>
    <w:next w:val="Text"/>
    <w:qFormat/>
    <w:rsid w:val="006E445E"/>
    <w:pPr>
      <w:keepNext/>
      <w:pageBreakBefore/>
      <w:numPr>
        <w:numId w:val="24"/>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6E445E"/>
    <w:pPr>
      <w:keepNext/>
      <w:numPr>
        <w:ilvl w:val="1"/>
        <w:numId w:val="24"/>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6E445E"/>
    <w:pPr>
      <w:keepNext/>
      <w:numPr>
        <w:ilvl w:val="2"/>
        <w:numId w:val="24"/>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A03E1C"/>
    <w:pPr>
      <w:keepNext/>
      <w:numPr>
        <w:ilvl w:val="3"/>
        <w:numId w:val="24"/>
      </w:numPr>
      <w:tabs>
        <w:tab w:val="left" w:pos="1134"/>
      </w:tabs>
      <w:spacing w:after="200"/>
      <w:outlineLvl w:val="3"/>
    </w:pPr>
    <w:rPr>
      <w:bCs/>
      <w:sz w:val="22"/>
      <w:szCs w:val="28"/>
    </w:rPr>
  </w:style>
  <w:style w:type="paragraph" w:styleId="berschrift5">
    <w:name w:val="heading 5"/>
    <w:basedOn w:val="Standard"/>
    <w:next w:val="Standard"/>
    <w:autoRedefine/>
    <w:semiHidden/>
    <w:qFormat/>
    <w:locked/>
    <w:rsid w:val="000C0AE7"/>
    <w:pPr>
      <w:numPr>
        <w:ilvl w:val="4"/>
        <w:numId w:val="24"/>
      </w:numPr>
      <w:outlineLvl w:val="4"/>
    </w:pPr>
    <w:rPr>
      <w:bCs/>
      <w:iCs/>
      <w:szCs w:val="26"/>
    </w:rPr>
  </w:style>
  <w:style w:type="paragraph" w:styleId="berschrift6">
    <w:name w:val="heading 6"/>
    <w:basedOn w:val="Standard"/>
    <w:next w:val="Standard"/>
    <w:semiHidden/>
    <w:qFormat/>
    <w:locked/>
    <w:pPr>
      <w:numPr>
        <w:ilvl w:val="5"/>
        <w:numId w:val="24"/>
      </w:numPr>
      <w:spacing w:before="240" w:after="60"/>
      <w:outlineLvl w:val="5"/>
    </w:pPr>
    <w:rPr>
      <w:b/>
      <w:bCs/>
      <w:sz w:val="22"/>
      <w:szCs w:val="22"/>
    </w:rPr>
  </w:style>
  <w:style w:type="paragraph" w:styleId="berschrift7">
    <w:name w:val="heading 7"/>
    <w:basedOn w:val="Standard"/>
    <w:next w:val="Standard"/>
    <w:semiHidden/>
    <w:qFormat/>
    <w:locked/>
    <w:pPr>
      <w:numPr>
        <w:ilvl w:val="6"/>
        <w:numId w:val="24"/>
      </w:numPr>
      <w:spacing w:before="240" w:after="60"/>
      <w:outlineLvl w:val="6"/>
    </w:pPr>
  </w:style>
  <w:style w:type="paragraph" w:styleId="berschrift8">
    <w:name w:val="heading 8"/>
    <w:basedOn w:val="Standard"/>
    <w:next w:val="Standard"/>
    <w:semiHidden/>
    <w:qFormat/>
    <w:locked/>
    <w:pPr>
      <w:numPr>
        <w:ilvl w:val="7"/>
        <w:numId w:val="24"/>
      </w:numPr>
      <w:spacing w:before="240" w:after="60"/>
      <w:outlineLvl w:val="7"/>
    </w:pPr>
    <w:rPr>
      <w:i/>
      <w:iCs/>
    </w:rPr>
  </w:style>
  <w:style w:type="paragraph" w:styleId="berschrift9">
    <w:name w:val="heading 9"/>
    <w:basedOn w:val="Standard"/>
    <w:next w:val="Standard"/>
    <w:semiHidden/>
    <w:qFormat/>
    <w:locked/>
    <w:pPr>
      <w:numPr>
        <w:ilvl w:val="8"/>
        <w:numId w:val="24"/>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C847C3"/>
    <w:pPr>
      <w:spacing w:after="20"/>
      <w:ind w:left="1134"/>
      <w:jc w:val="both"/>
    </w:pPr>
    <w:rPr>
      <w:rFonts w:cs="Arial"/>
    </w:rPr>
  </w:style>
  <w:style w:type="character" w:customStyle="1" w:styleId="TextZchn">
    <w:name w:val="Text Zchn"/>
    <w:link w:val="Text"/>
    <w:rsid w:val="00C847C3"/>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paragraph" w:styleId="Verzeichnis1">
    <w:name w:val="toc 1"/>
    <w:basedOn w:val="Standard"/>
    <w:next w:val="Standard"/>
    <w:uiPriority w:val="39"/>
    <w:qFormat/>
    <w:rsid w:val="00492B33"/>
    <w:pPr>
      <w:tabs>
        <w:tab w:val="left" w:pos="2268"/>
        <w:tab w:val="right" w:leader="dot" w:pos="9639"/>
      </w:tabs>
      <w:spacing w:before="100" w:after="100"/>
      <w:ind w:left="2268" w:right="-30" w:hanging="1134"/>
    </w:pPr>
    <w:rPr>
      <w:b/>
      <w:noProof/>
      <w:sz w:val="28"/>
    </w:rPr>
  </w:style>
  <w:style w:type="paragraph" w:styleId="Verzeichnis3">
    <w:name w:val="toc 3"/>
    <w:basedOn w:val="Standard"/>
    <w:next w:val="Standard"/>
    <w:uiPriority w:val="39"/>
    <w:qFormat/>
    <w:rsid w:val="00492B33"/>
    <w:pPr>
      <w:tabs>
        <w:tab w:val="left" w:pos="2268"/>
        <w:tab w:val="right" w:leader="dot" w:pos="9639"/>
      </w:tabs>
      <w:spacing w:after="60"/>
      <w:ind w:left="2268" w:right="-30"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D87DE5"/>
    <w:pPr>
      <w:tabs>
        <w:tab w:val="clear" w:pos="284"/>
        <w:tab w:val="left" w:pos="1418"/>
      </w:tabs>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666DB8"/>
    <w:pPr>
      <w:numPr>
        <w:numId w:val="2"/>
      </w:numPr>
      <w:tabs>
        <w:tab w:val="left" w:pos="1559"/>
      </w:tabs>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qFormat/>
    <w:rsid w:val="00150577"/>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4"/>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492B33"/>
    <w:pPr>
      <w:tabs>
        <w:tab w:val="left" w:pos="2268"/>
        <w:tab w:val="right" w:leader="dot" w:pos="9639"/>
      </w:tabs>
      <w:spacing w:after="60"/>
      <w:ind w:left="2268" w:right="-30" w:hanging="1134"/>
    </w:pPr>
    <w:rPr>
      <w:noProof/>
      <w:sz w:val="26"/>
    </w:rPr>
  </w:style>
  <w:style w:type="character" w:styleId="BesuchterHyperlink">
    <w:name w:val="FollowedHyperlink"/>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link w:val="blau"/>
    <w:semiHidden/>
    <w:rsid w:val="00A03E1C"/>
    <w:rPr>
      <w:rFonts w:ascii="Arial" w:hAnsi="Arial"/>
      <w:shd w:val="clear" w:color="auto" w:fill="99CCFF"/>
      <w:lang w:val="de-DE" w:eastAsia="de-DE"/>
    </w:rPr>
  </w:style>
  <w:style w:type="character" w:customStyle="1" w:styleId="SprechblasentextZchn">
    <w:name w:val="Sprechblasentext Zchn"/>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3E353D"/>
    <w:pPr>
      <w:numPr>
        <w:numId w:val="3"/>
      </w:numPr>
      <w:contextualSpacing/>
    </w:pPr>
  </w:style>
  <w:style w:type="paragraph" w:customStyle="1" w:styleId="TextDoppelpunkt">
    <w:name w:val="Text Doppelpunkt"/>
    <w:basedOn w:val="Text"/>
    <w:qFormat/>
    <w:rsid w:val="007211F8"/>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semiHidden/>
    <w:qFormat/>
    <w:rsid w:val="00C50501"/>
    <w:pPr>
      <w:ind w:left="720"/>
      <w:contextualSpacing/>
    </w:pPr>
  </w:style>
  <w:style w:type="paragraph" w:customStyle="1" w:styleId="AufzhlungszeichenTabelle">
    <w:name w:val="Aufzählungszeichen Tabelle"/>
    <w:basedOn w:val="Standard"/>
    <w:qFormat/>
    <w:rsid w:val="00D87DE5"/>
    <w:pPr>
      <w:numPr>
        <w:numId w:val="42"/>
      </w:numPr>
      <w:tabs>
        <w:tab w:val="left" w:pos="284"/>
      </w:tabs>
    </w:pPr>
    <w:rPr>
      <w:rFonts w:eastAsia="Arial"/>
    </w:rPr>
  </w:style>
  <w:style w:type="paragraph" w:customStyle="1" w:styleId="NummerierungTabelle">
    <w:name w:val="Nummerierung Tabelle"/>
    <w:basedOn w:val="Standard"/>
    <w:semiHidden/>
    <w:qFormat/>
    <w:rsid w:val="00346923"/>
    <w:pPr>
      <w:numPr>
        <w:numId w:val="6"/>
      </w:numPr>
    </w:pPr>
    <w:rPr>
      <w:rFonts w:eastAsia="Arial"/>
    </w:rPr>
  </w:style>
  <w:style w:type="paragraph" w:styleId="Beschriftung">
    <w:name w:val="caption"/>
    <w:basedOn w:val="Standard"/>
    <w:next w:val="Text"/>
    <w:semiHidden/>
    <w:qFormat/>
    <w:rsid w:val="005F41E3"/>
    <w:pPr>
      <w:spacing w:before="120" w:after="240"/>
      <w:ind w:left="1134"/>
    </w:pPr>
    <w:rPr>
      <w:bCs/>
      <w:sz w:val="18"/>
      <w:szCs w:val="18"/>
    </w:rPr>
  </w:style>
  <w:style w:type="paragraph" w:styleId="Textkrper-Zeileneinzug">
    <w:name w:val="Body Text Indent"/>
    <w:basedOn w:val="Standard"/>
    <w:semiHidden/>
    <w:rsid w:val="00B967DA"/>
    <w:pPr>
      <w:tabs>
        <w:tab w:val="right" w:pos="7797"/>
      </w:tabs>
      <w:ind w:left="72"/>
      <w:jc w:val="both"/>
    </w:pPr>
    <w:rPr>
      <w:rFonts w:cs="Arial"/>
      <w:lang w:eastAsia="de-CH"/>
    </w:rPr>
  </w:style>
  <w:style w:type="paragraph" w:styleId="Umschlagabsenderadresse">
    <w:name w:val="envelope return"/>
    <w:basedOn w:val="Standard"/>
    <w:semiHidden/>
    <w:rsid w:val="0000076B"/>
    <w:pPr>
      <w:keepNext/>
    </w:pPr>
    <w:rPr>
      <w:position w:val="-12"/>
      <w:sz w:val="24"/>
      <w:szCs w:val="20"/>
    </w:rPr>
  </w:style>
  <w:style w:type="paragraph" w:styleId="Textkrper3">
    <w:name w:val="Body Text 3"/>
    <w:basedOn w:val="Standard"/>
    <w:semiHidden/>
    <w:rsid w:val="00AF7B95"/>
    <w:pPr>
      <w:spacing w:after="120"/>
    </w:pPr>
    <w:rPr>
      <w:sz w:val="16"/>
      <w:szCs w:val="16"/>
    </w:rPr>
  </w:style>
  <w:style w:type="paragraph" w:customStyle="1" w:styleId="Informationen">
    <w:name w:val="Informationen"/>
    <w:basedOn w:val="Text"/>
    <w:rsid w:val="00A03E1C"/>
    <w:pPr>
      <w:spacing w:before="400" w:after="400"/>
    </w:pPr>
    <w:rPr>
      <w:b/>
      <w:bCs/>
      <w:sz w:val="28"/>
      <w:szCs w:val="20"/>
    </w:rPr>
  </w:style>
  <w:style w:type="paragraph" w:customStyle="1" w:styleId="Informationen1">
    <w:name w:val="Informationen_1"/>
    <w:basedOn w:val="Informationen"/>
    <w:next w:val="Informationen"/>
    <w:qFormat/>
    <w:rsid w:val="00A03E1C"/>
    <w:pPr>
      <w:spacing w:before="0"/>
    </w:pPr>
    <w:rPr>
      <w:sz w:val="32"/>
    </w:rPr>
  </w:style>
  <w:style w:type="paragraph" w:styleId="Untertitel">
    <w:name w:val="Subtitle"/>
    <w:basedOn w:val="Text"/>
    <w:next w:val="Standard"/>
    <w:link w:val="UntertitelZchn"/>
    <w:qFormat/>
    <w:rsid w:val="00A03E1C"/>
    <w:pPr>
      <w:numPr>
        <w:ilvl w:val="1"/>
      </w:numPr>
      <w:spacing w:after="1200"/>
      <w:ind w:left="1134"/>
    </w:pPr>
    <w:rPr>
      <w:rFonts w:cs="Times New Roman"/>
      <w:sz w:val="56"/>
      <w:szCs w:val="22"/>
    </w:rPr>
  </w:style>
  <w:style w:type="character" w:customStyle="1" w:styleId="UntertitelZchn">
    <w:name w:val="Untertitel Zchn"/>
    <w:link w:val="Untertitel"/>
    <w:rsid w:val="00A03E1C"/>
    <w:rPr>
      <w:rFonts w:ascii="Arial" w:hAnsi="Arial"/>
      <w:sz w:val="56"/>
      <w:szCs w:val="22"/>
      <w:lang w:eastAsia="de-DE"/>
    </w:rPr>
  </w:style>
  <w:style w:type="character" w:styleId="Hyperlink">
    <w:name w:val="Hyperlink"/>
    <w:uiPriority w:val="99"/>
    <w:qFormat/>
    <w:rsid w:val="00731E63"/>
    <w:rPr>
      <w:rFonts w:ascii="Arial" w:hAnsi="Arial"/>
      <w:color w:val="0000FF"/>
      <w:sz w:val="20"/>
      <w:u w:val="single"/>
    </w:rPr>
  </w:style>
  <w:style w:type="paragraph" w:styleId="Inhaltsverzeichnisberschrift">
    <w:name w:val="TOC Heading"/>
    <w:basedOn w:val="berschrift1"/>
    <w:next w:val="Text"/>
    <w:uiPriority w:val="39"/>
    <w:unhideWhenUsed/>
    <w:qFormat/>
    <w:rsid w:val="00492B33"/>
    <w:pPr>
      <w:keepLines/>
      <w:pageBreakBefore w:val="0"/>
      <w:numPr>
        <w:numId w:val="45"/>
      </w:numPr>
      <w:tabs>
        <w:tab w:val="clear" w:pos="1134"/>
      </w:tabs>
      <w:ind w:left="1134" w:hanging="1134"/>
      <w:outlineLvl w:val="9"/>
    </w:pPr>
    <w:rPr>
      <w:rFonts w:cs="Times New Roman"/>
      <w:bCs w:val="0"/>
      <w:kern w:val="0"/>
      <w:sz w:val="28"/>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v_ap_neu\Neues%20&#220;K-Lehrmittel%20Kt.%20Aargau\Info-Anlass_&#220;K-Lehrmittel\Vorlage_le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41BB124D9E04C798A0219296E04169F"/>
        <w:category>
          <w:name w:val="Allgemein"/>
          <w:gallery w:val="placeholder"/>
        </w:category>
        <w:types>
          <w:type w:val="bbPlcHdr"/>
        </w:types>
        <w:behaviors>
          <w:behavior w:val="content"/>
        </w:behaviors>
        <w:guid w:val="{4A41201D-3260-4130-B31E-536356ABB99F}"/>
      </w:docPartPr>
      <w:docPartBody>
        <w:p w:rsidR="008C2677" w:rsidRDefault="00305804" w:rsidP="00305804">
          <w:pPr>
            <w:pStyle w:val="F41BB124D9E04C798A0219296E04169F"/>
          </w:pPr>
          <w:r w:rsidRPr="00D51EE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04"/>
    <w:rsid w:val="00305804"/>
    <w:rsid w:val="008C26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305804"/>
    <w:rPr>
      <w:color w:val="808080"/>
    </w:rPr>
  </w:style>
  <w:style w:type="paragraph" w:customStyle="1" w:styleId="E1B7A112EE7A4906960A8A227C6E4883">
    <w:name w:val="E1B7A112EE7A4906960A8A227C6E4883"/>
    <w:rsid w:val="00305804"/>
  </w:style>
  <w:style w:type="paragraph" w:customStyle="1" w:styleId="F41BB124D9E04C798A0219296E04169F">
    <w:name w:val="F41BB124D9E04C798A0219296E04169F"/>
    <w:rsid w:val="003058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305804"/>
    <w:rPr>
      <w:color w:val="808080"/>
    </w:rPr>
  </w:style>
  <w:style w:type="paragraph" w:customStyle="1" w:styleId="E1B7A112EE7A4906960A8A227C6E4883">
    <w:name w:val="E1B7A112EE7A4906960A8A227C6E4883"/>
    <w:rsid w:val="00305804"/>
  </w:style>
  <w:style w:type="paragraph" w:customStyle="1" w:styleId="F41BB124D9E04C798A0219296E04169F">
    <w:name w:val="F41BB124D9E04C798A0219296E04169F"/>
    <w:rsid w:val="00305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9"/>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Vorlage_leer</Template>
  <TotalTime>0</TotalTime>
  <Pages>22</Pages>
  <Words>4197</Words>
  <Characters>34631</Characters>
  <Application>Microsoft Office Word</Application>
  <DocSecurity>0</DocSecurity>
  <Lines>288</Lines>
  <Paragraphs>77</Paragraphs>
  <ScaleCrop>false</ScaleCrop>
  <HeadingPairs>
    <vt:vector size="2" baseType="variant">
      <vt:variant>
        <vt:lpstr>Titel</vt:lpstr>
      </vt:variant>
      <vt:variant>
        <vt:i4>1</vt:i4>
      </vt:variant>
    </vt:vector>
  </HeadingPairs>
  <TitlesOfParts>
    <vt:vector size="1" baseType="lpstr">
      <vt:lpstr>Kantonales ÜK Lehrmittel</vt:lpstr>
    </vt:vector>
  </TitlesOfParts>
  <LinksUpToDate>false</LinksUpToDate>
  <CharactersWithSpaces>38751</CharactersWithSpaces>
  <SharedDoc>false</SharedDoc>
  <HLinks>
    <vt:vector size="342" baseType="variant">
      <vt:variant>
        <vt:i4>1835056</vt:i4>
      </vt:variant>
      <vt:variant>
        <vt:i4>335</vt:i4>
      </vt:variant>
      <vt:variant>
        <vt:i4>0</vt:i4>
      </vt:variant>
      <vt:variant>
        <vt:i4>5</vt:i4>
      </vt:variant>
      <vt:variant>
        <vt:lpwstr/>
      </vt:variant>
      <vt:variant>
        <vt:lpwstr>_Toc399494321</vt:lpwstr>
      </vt:variant>
      <vt:variant>
        <vt:i4>2031664</vt:i4>
      </vt:variant>
      <vt:variant>
        <vt:i4>329</vt:i4>
      </vt:variant>
      <vt:variant>
        <vt:i4>0</vt:i4>
      </vt:variant>
      <vt:variant>
        <vt:i4>5</vt:i4>
      </vt:variant>
      <vt:variant>
        <vt:lpwstr/>
      </vt:variant>
      <vt:variant>
        <vt:lpwstr>_Toc399494316</vt:lpwstr>
      </vt:variant>
      <vt:variant>
        <vt:i4>1835056</vt:i4>
      </vt:variant>
      <vt:variant>
        <vt:i4>323</vt:i4>
      </vt:variant>
      <vt:variant>
        <vt:i4>0</vt:i4>
      </vt:variant>
      <vt:variant>
        <vt:i4>5</vt:i4>
      </vt:variant>
      <vt:variant>
        <vt:lpwstr/>
      </vt:variant>
      <vt:variant>
        <vt:lpwstr>_Toc399494320</vt:lpwstr>
      </vt:variant>
      <vt:variant>
        <vt:i4>2031664</vt:i4>
      </vt:variant>
      <vt:variant>
        <vt:i4>317</vt:i4>
      </vt:variant>
      <vt:variant>
        <vt:i4>0</vt:i4>
      </vt:variant>
      <vt:variant>
        <vt:i4>5</vt:i4>
      </vt:variant>
      <vt:variant>
        <vt:lpwstr/>
      </vt:variant>
      <vt:variant>
        <vt:lpwstr>_Toc399494319</vt:lpwstr>
      </vt:variant>
      <vt:variant>
        <vt:i4>2031664</vt:i4>
      </vt:variant>
      <vt:variant>
        <vt:i4>311</vt:i4>
      </vt:variant>
      <vt:variant>
        <vt:i4>0</vt:i4>
      </vt:variant>
      <vt:variant>
        <vt:i4>5</vt:i4>
      </vt:variant>
      <vt:variant>
        <vt:lpwstr/>
      </vt:variant>
      <vt:variant>
        <vt:lpwstr>_Toc399494318</vt:lpwstr>
      </vt:variant>
      <vt:variant>
        <vt:i4>2031664</vt:i4>
      </vt:variant>
      <vt:variant>
        <vt:i4>305</vt:i4>
      </vt:variant>
      <vt:variant>
        <vt:i4>0</vt:i4>
      </vt:variant>
      <vt:variant>
        <vt:i4>5</vt:i4>
      </vt:variant>
      <vt:variant>
        <vt:lpwstr/>
      </vt:variant>
      <vt:variant>
        <vt:lpwstr>_Toc399494317</vt:lpwstr>
      </vt:variant>
      <vt:variant>
        <vt:i4>2031664</vt:i4>
      </vt:variant>
      <vt:variant>
        <vt:i4>299</vt:i4>
      </vt:variant>
      <vt:variant>
        <vt:i4>0</vt:i4>
      </vt:variant>
      <vt:variant>
        <vt:i4>5</vt:i4>
      </vt:variant>
      <vt:variant>
        <vt:lpwstr/>
      </vt:variant>
      <vt:variant>
        <vt:lpwstr>_Toc399494316</vt:lpwstr>
      </vt:variant>
      <vt:variant>
        <vt:i4>2031664</vt:i4>
      </vt:variant>
      <vt:variant>
        <vt:i4>293</vt:i4>
      </vt:variant>
      <vt:variant>
        <vt:i4>0</vt:i4>
      </vt:variant>
      <vt:variant>
        <vt:i4>5</vt:i4>
      </vt:variant>
      <vt:variant>
        <vt:lpwstr/>
      </vt:variant>
      <vt:variant>
        <vt:lpwstr>_Toc399494315</vt:lpwstr>
      </vt:variant>
      <vt:variant>
        <vt:i4>2031664</vt:i4>
      </vt:variant>
      <vt:variant>
        <vt:i4>287</vt:i4>
      </vt:variant>
      <vt:variant>
        <vt:i4>0</vt:i4>
      </vt:variant>
      <vt:variant>
        <vt:i4>5</vt:i4>
      </vt:variant>
      <vt:variant>
        <vt:lpwstr/>
      </vt:variant>
      <vt:variant>
        <vt:lpwstr>_Toc399494313</vt:lpwstr>
      </vt:variant>
      <vt:variant>
        <vt:i4>2031664</vt:i4>
      </vt:variant>
      <vt:variant>
        <vt:i4>281</vt:i4>
      </vt:variant>
      <vt:variant>
        <vt:i4>0</vt:i4>
      </vt:variant>
      <vt:variant>
        <vt:i4>5</vt:i4>
      </vt:variant>
      <vt:variant>
        <vt:lpwstr/>
      </vt:variant>
      <vt:variant>
        <vt:lpwstr>_Toc399494313</vt:lpwstr>
      </vt:variant>
      <vt:variant>
        <vt:i4>2031664</vt:i4>
      </vt:variant>
      <vt:variant>
        <vt:i4>275</vt:i4>
      </vt:variant>
      <vt:variant>
        <vt:i4>0</vt:i4>
      </vt:variant>
      <vt:variant>
        <vt:i4>5</vt:i4>
      </vt:variant>
      <vt:variant>
        <vt:lpwstr/>
      </vt:variant>
      <vt:variant>
        <vt:lpwstr>_Toc399494313</vt:lpwstr>
      </vt:variant>
      <vt:variant>
        <vt:i4>2031664</vt:i4>
      </vt:variant>
      <vt:variant>
        <vt:i4>269</vt:i4>
      </vt:variant>
      <vt:variant>
        <vt:i4>0</vt:i4>
      </vt:variant>
      <vt:variant>
        <vt:i4>5</vt:i4>
      </vt:variant>
      <vt:variant>
        <vt:lpwstr/>
      </vt:variant>
      <vt:variant>
        <vt:lpwstr>_Toc399494313</vt:lpwstr>
      </vt:variant>
      <vt:variant>
        <vt:i4>2031664</vt:i4>
      </vt:variant>
      <vt:variant>
        <vt:i4>263</vt:i4>
      </vt:variant>
      <vt:variant>
        <vt:i4>0</vt:i4>
      </vt:variant>
      <vt:variant>
        <vt:i4>5</vt:i4>
      </vt:variant>
      <vt:variant>
        <vt:lpwstr/>
      </vt:variant>
      <vt:variant>
        <vt:lpwstr>_Toc399494312</vt:lpwstr>
      </vt:variant>
      <vt:variant>
        <vt:i4>2031664</vt:i4>
      </vt:variant>
      <vt:variant>
        <vt:i4>257</vt:i4>
      </vt:variant>
      <vt:variant>
        <vt:i4>0</vt:i4>
      </vt:variant>
      <vt:variant>
        <vt:i4>5</vt:i4>
      </vt:variant>
      <vt:variant>
        <vt:lpwstr/>
      </vt:variant>
      <vt:variant>
        <vt:lpwstr>_Toc399494311</vt:lpwstr>
      </vt:variant>
      <vt:variant>
        <vt:i4>2031664</vt:i4>
      </vt:variant>
      <vt:variant>
        <vt:i4>251</vt:i4>
      </vt:variant>
      <vt:variant>
        <vt:i4>0</vt:i4>
      </vt:variant>
      <vt:variant>
        <vt:i4>5</vt:i4>
      </vt:variant>
      <vt:variant>
        <vt:lpwstr/>
      </vt:variant>
      <vt:variant>
        <vt:lpwstr>_Toc399494310</vt:lpwstr>
      </vt:variant>
      <vt:variant>
        <vt:i4>1966128</vt:i4>
      </vt:variant>
      <vt:variant>
        <vt:i4>245</vt:i4>
      </vt:variant>
      <vt:variant>
        <vt:i4>0</vt:i4>
      </vt:variant>
      <vt:variant>
        <vt:i4>5</vt:i4>
      </vt:variant>
      <vt:variant>
        <vt:lpwstr/>
      </vt:variant>
      <vt:variant>
        <vt:lpwstr>_Toc399494306</vt:lpwstr>
      </vt:variant>
      <vt:variant>
        <vt:i4>1966128</vt:i4>
      </vt:variant>
      <vt:variant>
        <vt:i4>239</vt:i4>
      </vt:variant>
      <vt:variant>
        <vt:i4>0</vt:i4>
      </vt:variant>
      <vt:variant>
        <vt:i4>5</vt:i4>
      </vt:variant>
      <vt:variant>
        <vt:lpwstr/>
      </vt:variant>
      <vt:variant>
        <vt:lpwstr>_Toc399494302</vt:lpwstr>
      </vt:variant>
      <vt:variant>
        <vt:i4>1507377</vt:i4>
      </vt:variant>
      <vt:variant>
        <vt:i4>233</vt:i4>
      </vt:variant>
      <vt:variant>
        <vt:i4>0</vt:i4>
      </vt:variant>
      <vt:variant>
        <vt:i4>5</vt:i4>
      </vt:variant>
      <vt:variant>
        <vt:lpwstr/>
      </vt:variant>
      <vt:variant>
        <vt:lpwstr>_Toc399494298</vt:lpwstr>
      </vt:variant>
      <vt:variant>
        <vt:i4>1507377</vt:i4>
      </vt:variant>
      <vt:variant>
        <vt:i4>227</vt:i4>
      </vt:variant>
      <vt:variant>
        <vt:i4>0</vt:i4>
      </vt:variant>
      <vt:variant>
        <vt:i4>5</vt:i4>
      </vt:variant>
      <vt:variant>
        <vt:lpwstr/>
      </vt:variant>
      <vt:variant>
        <vt:lpwstr>_Toc399494293</vt:lpwstr>
      </vt:variant>
      <vt:variant>
        <vt:i4>1507377</vt:i4>
      </vt:variant>
      <vt:variant>
        <vt:i4>221</vt:i4>
      </vt:variant>
      <vt:variant>
        <vt:i4>0</vt:i4>
      </vt:variant>
      <vt:variant>
        <vt:i4>5</vt:i4>
      </vt:variant>
      <vt:variant>
        <vt:lpwstr/>
      </vt:variant>
      <vt:variant>
        <vt:lpwstr>_Toc399494292</vt:lpwstr>
      </vt:variant>
      <vt:variant>
        <vt:i4>1638449</vt:i4>
      </vt:variant>
      <vt:variant>
        <vt:i4>215</vt:i4>
      </vt:variant>
      <vt:variant>
        <vt:i4>0</vt:i4>
      </vt:variant>
      <vt:variant>
        <vt:i4>5</vt:i4>
      </vt:variant>
      <vt:variant>
        <vt:lpwstr/>
      </vt:variant>
      <vt:variant>
        <vt:lpwstr>_Toc399494272</vt:lpwstr>
      </vt:variant>
      <vt:variant>
        <vt:i4>1441841</vt:i4>
      </vt:variant>
      <vt:variant>
        <vt:i4>209</vt:i4>
      </vt:variant>
      <vt:variant>
        <vt:i4>0</vt:i4>
      </vt:variant>
      <vt:variant>
        <vt:i4>5</vt:i4>
      </vt:variant>
      <vt:variant>
        <vt:lpwstr/>
      </vt:variant>
      <vt:variant>
        <vt:lpwstr>_Toc399494288</vt:lpwstr>
      </vt:variant>
      <vt:variant>
        <vt:i4>1441841</vt:i4>
      </vt:variant>
      <vt:variant>
        <vt:i4>203</vt:i4>
      </vt:variant>
      <vt:variant>
        <vt:i4>0</vt:i4>
      </vt:variant>
      <vt:variant>
        <vt:i4>5</vt:i4>
      </vt:variant>
      <vt:variant>
        <vt:lpwstr/>
      </vt:variant>
      <vt:variant>
        <vt:lpwstr>_Toc399494287</vt:lpwstr>
      </vt:variant>
      <vt:variant>
        <vt:i4>1441841</vt:i4>
      </vt:variant>
      <vt:variant>
        <vt:i4>197</vt:i4>
      </vt:variant>
      <vt:variant>
        <vt:i4>0</vt:i4>
      </vt:variant>
      <vt:variant>
        <vt:i4>5</vt:i4>
      </vt:variant>
      <vt:variant>
        <vt:lpwstr/>
      </vt:variant>
      <vt:variant>
        <vt:lpwstr>_Toc399494286</vt:lpwstr>
      </vt:variant>
      <vt:variant>
        <vt:i4>1441841</vt:i4>
      </vt:variant>
      <vt:variant>
        <vt:i4>191</vt:i4>
      </vt:variant>
      <vt:variant>
        <vt:i4>0</vt:i4>
      </vt:variant>
      <vt:variant>
        <vt:i4>5</vt:i4>
      </vt:variant>
      <vt:variant>
        <vt:lpwstr/>
      </vt:variant>
      <vt:variant>
        <vt:lpwstr>_Toc399494285</vt:lpwstr>
      </vt:variant>
      <vt:variant>
        <vt:i4>1441841</vt:i4>
      </vt:variant>
      <vt:variant>
        <vt:i4>185</vt:i4>
      </vt:variant>
      <vt:variant>
        <vt:i4>0</vt:i4>
      </vt:variant>
      <vt:variant>
        <vt:i4>5</vt:i4>
      </vt:variant>
      <vt:variant>
        <vt:lpwstr/>
      </vt:variant>
      <vt:variant>
        <vt:lpwstr>_Toc399494284</vt:lpwstr>
      </vt:variant>
      <vt:variant>
        <vt:i4>1441841</vt:i4>
      </vt:variant>
      <vt:variant>
        <vt:i4>179</vt:i4>
      </vt:variant>
      <vt:variant>
        <vt:i4>0</vt:i4>
      </vt:variant>
      <vt:variant>
        <vt:i4>5</vt:i4>
      </vt:variant>
      <vt:variant>
        <vt:lpwstr/>
      </vt:variant>
      <vt:variant>
        <vt:lpwstr>_Toc399494283</vt:lpwstr>
      </vt:variant>
      <vt:variant>
        <vt:i4>1441841</vt:i4>
      </vt:variant>
      <vt:variant>
        <vt:i4>173</vt:i4>
      </vt:variant>
      <vt:variant>
        <vt:i4>0</vt:i4>
      </vt:variant>
      <vt:variant>
        <vt:i4>5</vt:i4>
      </vt:variant>
      <vt:variant>
        <vt:lpwstr/>
      </vt:variant>
      <vt:variant>
        <vt:lpwstr>_Toc399494282</vt:lpwstr>
      </vt:variant>
      <vt:variant>
        <vt:i4>1441841</vt:i4>
      </vt:variant>
      <vt:variant>
        <vt:i4>167</vt:i4>
      </vt:variant>
      <vt:variant>
        <vt:i4>0</vt:i4>
      </vt:variant>
      <vt:variant>
        <vt:i4>5</vt:i4>
      </vt:variant>
      <vt:variant>
        <vt:lpwstr/>
      </vt:variant>
      <vt:variant>
        <vt:lpwstr>_Toc399494281</vt:lpwstr>
      </vt:variant>
      <vt:variant>
        <vt:i4>1441841</vt:i4>
      </vt:variant>
      <vt:variant>
        <vt:i4>161</vt:i4>
      </vt:variant>
      <vt:variant>
        <vt:i4>0</vt:i4>
      </vt:variant>
      <vt:variant>
        <vt:i4>5</vt:i4>
      </vt:variant>
      <vt:variant>
        <vt:lpwstr/>
      </vt:variant>
      <vt:variant>
        <vt:lpwstr>_Toc399494281</vt:lpwstr>
      </vt:variant>
      <vt:variant>
        <vt:i4>1441841</vt:i4>
      </vt:variant>
      <vt:variant>
        <vt:i4>155</vt:i4>
      </vt:variant>
      <vt:variant>
        <vt:i4>0</vt:i4>
      </vt:variant>
      <vt:variant>
        <vt:i4>5</vt:i4>
      </vt:variant>
      <vt:variant>
        <vt:lpwstr/>
      </vt:variant>
      <vt:variant>
        <vt:lpwstr>_Toc399494281</vt:lpwstr>
      </vt:variant>
      <vt:variant>
        <vt:i4>1441841</vt:i4>
      </vt:variant>
      <vt:variant>
        <vt:i4>149</vt:i4>
      </vt:variant>
      <vt:variant>
        <vt:i4>0</vt:i4>
      </vt:variant>
      <vt:variant>
        <vt:i4>5</vt:i4>
      </vt:variant>
      <vt:variant>
        <vt:lpwstr/>
      </vt:variant>
      <vt:variant>
        <vt:lpwstr>_Toc399494280</vt:lpwstr>
      </vt:variant>
      <vt:variant>
        <vt:i4>1638449</vt:i4>
      </vt:variant>
      <vt:variant>
        <vt:i4>143</vt:i4>
      </vt:variant>
      <vt:variant>
        <vt:i4>0</vt:i4>
      </vt:variant>
      <vt:variant>
        <vt:i4>5</vt:i4>
      </vt:variant>
      <vt:variant>
        <vt:lpwstr/>
      </vt:variant>
      <vt:variant>
        <vt:lpwstr>_Toc399494279</vt:lpwstr>
      </vt:variant>
      <vt:variant>
        <vt:i4>1638449</vt:i4>
      </vt:variant>
      <vt:variant>
        <vt:i4>137</vt:i4>
      </vt:variant>
      <vt:variant>
        <vt:i4>0</vt:i4>
      </vt:variant>
      <vt:variant>
        <vt:i4>5</vt:i4>
      </vt:variant>
      <vt:variant>
        <vt:lpwstr/>
      </vt:variant>
      <vt:variant>
        <vt:lpwstr>_Toc399494278</vt:lpwstr>
      </vt:variant>
      <vt:variant>
        <vt:i4>1638449</vt:i4>
      </vt:variant>
      <vt:variant>
        <vt:i4>131</vt:i4>
      </vt:variant>
      <vt:variant>
        <vt:i4>0</vt:i4>
      </vt:variant>
      <vt:variant>
        <vt:i4>5</vt:i4>
      </vt:variant>
      <vt:variant>
        <vt:lpwstr/>
      </vt:variant>
      <vt:variant>
        <vt:lpwstr>_Toc399494277</vt:lpwstr>
      </vt:variant>
      <vt:variant>
        <vt:i4>1638449</vt:i4>
      </vt:variant>
      <vt:variant>
        <vt:i4>125</vt:i4>
      </vt:variant>
      <vt:variant>
        <vt:i4>0</vt:i4>
      </vt:variant>
      <vt:variant>
        <vt:i4>5</vt:i4>
      </vt:variant>
      <vt:variant>
        <vt:lpwstr/>
      </vt:variant>
      <vt:variant>
        <vt:lpwstr>_Toc399494276</vt:lpwstr>
      </vt:variant>
      <vt:variant>
        <vt:i4>1638449</vt:i4>
      </vt:variant>
      <vt:variant>
        <vt:i4>119</vt:i4>
      </vt:variant>
      <vt:variant>
        <vt:i4>0</vt:i4>
      </vt:variant>
      <vt:variant>
        <vt:i4>5</vt:i4>
      </vt:variant>
      <vt:variant>
        <vt:lpwstr/>
      </vt:variant>
      <vt:variant>
        <vt:lpwstr>_Toc399494275</vt:lpwstr>
      </vt:variant>
      <vt:variant>
        <vt:i4>1638449</vt:i4>
      </vt:variant>
      <vt:variant>
        <vt:i4>113</vt:i4>
      </vt:variant>
      <vt:variant>
        <vt:i4>0</vt:i4>
      </vt:variant>
      <vt:variant>
        <vt:i4>5</vt:i4>
      </vt:variant>
      <vt:variant>
        <vt:lpwstr/>
      </vt:variant>
      <vt:variant>
        <vt:lpwstr>_Toc399494274</vt:lpwstr>
      </vt:variant>
      <vt:variant>
        <vt:i4>1638449</vt:i4>
      </vt:variant>
      <vt:variant>
        <vt:i4>107</vt:i4>
      </vt:variant>
      <vt:variant>
        <vt:i4>0</vt:i4>
      </vt:variant>
      <vt:variant>
        <vt:i4>5</vt:i4>
      </vt:variant>
      <vt:variant>
        <vt:lpwstr/>
      </vt:variant>
      <vt:variant>
        <vt:lpwstr>_Toc399494272</vt:lpwstr>
      </vt:variant>
      <vt:variant>
        <vt:i4>1638449</vt:i4>
      </vt:variant>
      <vt:variant>
        <vt:i4>101</vt:i4>
      </vt:variant>
      <vt:variant>
        <vt:i4>0</vt:i4>
      </vt:variant>
      <vt:variant>
        <vt:i4>5</vt:i4>
      </vt:variant>
      <vt:variant>
        <vt:lpwstr/>
      </vt:variant>
      <vt:variant>
        <vt:lpwstr>_Toc399494271</vt:lpwstr>
      </vt:variant>
      <vt:variant>
        <vt:i4>1638449</vt:i4>
      </vt:variant>
      <vt:variant>
        <vt:i4>95</vt:i4>
      </vt:variant>
      <vt:variant>
        <vt:i4>0</vt:i4>
      </vt:variant>
      <vt:variant>
        <vt:i4>5</vt:i4>
      </vt:variant>
      <vt:variant>
        <vt:lpwstr/>
      </vt:variant>
      <vt:variant>
        <vt:lpwstr>_Toc399494271</vt:lpwstr>
      </vt:variant>
      <vt:variant>
        <vt:i4>1572913</vt:i4>
      </vt:variant>
      <vt:variant>
        <vt:i4>89</vt:i4>
      </vt:variant>
      <vt:variant>
        <vt:i4>0</vt:i4>
      </vt:variant>
      <vt:variant>
        <vt:i4>5</vt:i4>
      </vt:variant>
      <vt:variant>
        <vt:lpwstr/>
      </vt:variant>
      <vt:variant>
        <vt:lpwstr>_Toc399494266</vt:lpwstr>
      </vt:variant>
      <vt:variant>
        <vt:i4>1572913</vt:i4>
      </vt:variant>
      <vt:variant>
        <vt:i4>83</vt:i4>
      </vt:variant>
      <vt:variant>
        <vt:i4>0</vt:i4>
      </vt:variant>
      <vt:variant>
        <vt:i4>5</vt:i4>
      </vt:variant>
      <vt:variant>
        <vt:lpwstr/>
      </vt:variant>
      <vt:variant>
        <vt:lpwstr>_Toc399494265</vt:lpwstr>
      </vt:variant>
      <vt:variant>
        <vt:i4>1572913</vt:i4>
      </vt:variant>
      <vt:variant>
        <vt:i4>77</vt:i4>
      </vt:variant>
      <vt:variant>
        <vt:i4>0</vt:i4>
      </vt:variant>
      <vt:variant>
        <vt:i4>5</vt:i4>
      </vt:variant>
      <vt:variant>
        <vt:lpwstr/>
      </vt:variant>
      <vt:variant>
        <vt:lpwstr>_Toc399494262</vt:lpwstr>
      </vt:variant>
      <vt:variant>
        <vt:i4>1572913</vt:i4>
      </vt:variant>
      <vt:variant>
        <vt:i4>71</vt:i4>
      </vt:variant>
      <vt:variant>
        <vt:i4>0</vt:i4>
      </vt:variant>
      <vt:variant>
        <vt:i4>5</vt:i4>
      </vt:variant>
      <vt:variant>
        <vt:lpwstr/>
      </vt:variant>
      <vt:variant>
        <vt:lpwstr>_Toc399494261</vt:lpwstr>
      </vt:variant>
      <vt:variant>
        <vt:i4>1572913</vt:i4>
      </vt:variant>
      <vt:variant>
        <vt:i4>65</vt:i4>
      </vt:variant>
      <vt:variant>
        <vt:i4>0</vt:i4>
      </vt:variant>
      <vt:variant>
        <vt:i4>5</vt:i4>
      </vt:variant>
      <vt:variant>
        <vt:lpwstr/>
      </vt:variant>
      <vt:variant>
        <vt:lpwstr>_Toc399494260</vt:lpwstr>
      </vt:variant>
      <vt:variant>
        <vt:i4>1769521</vt:i4>
      </vt:variant>
      <vt:variant>
        <vt:i4>59</vt:i4>
      </vt:variant>
      <vt:variant>
        <vt:i4>0</vt:i4>
      </vt:variant>
      <vt:variant>
        <vt:i4>5</vt:i4>
      </vt:variant>
      <vt:variant>
        <vt:lpwstr/>
      </vt:variant>
      <vt:variant>
        <vt:lpwstr>_Toc399494259</vt:lpwstr>
      </vt:variant>
      <vt:variant>
        <vt:i4>1769521</vt:i4>
      </vt:variant>
      <vt:variant>
        <vt:i4>53</vt:i4>
      </vt:variant>
      <vt:variant>
        <vt:i4>0</vt:i4>
      </vt:variant>
      <vt:variant>
        <vt:i4>5</vt:i4>
      </vt:variant>
      <vt:variant>
        <vt:lpwstr/>
      </vt:variant>
      <vt:variant>
        <vt:lpwstr>_Toc399494254</vt:lpwstr>
      </vt:variant>
      <vt:variant>
        <vt:i4>1769521</vt:i4>
      </vt:variant>
      <vt:variant>
        <vt:i4>47</vt:i4>
      </vt:variant>
      <vt:variant>
        <vt:i4>0</vt:i4>
      </vt:variant>
      <vt:variant>
        <vt:i4>5</vt:i4>
      </vt:variant>
      <vt:variant>
        <vt:lpwstr/>
      </vt:variant>
      <vt:variant>
        <vt:lpwstr>_Toc399494254</vt:lpwstr>
      </vt:variant>
      <vt:variant>
        <vt:i4>1769521</vt:i4>
      </vt:variant>
      <vt:variant>
        <vt:i4>41</vt:i4>
      </vt:variant>
      <vt:variant>
        <vt:i4>0</vt:i4>
      </vt:variant>
      <vt:variant>
        <vt:i4>5</vt:i4>
      </vt:variant>
      <vt:variant>
        <vt:lpwstr/>
      </vt:variant>
      <vt:variant>
        <vt:lpwstr>_Toc399494254</vt:lpwstr>
      </vt:variant>
      <vt:variant>
        <vt:i4>1769521</vt:i4>
      </vt:variant>
      <vt:variant>
        <vt:i4>35</vt:i4>
      </vt:variant>
      <vt:variant>
        <vt:i4>0</vt:i4>
      </vt:variant>
      <vt:variant>
        <vt:i4>5</vt:i4>
      </vt:variant>
      <vt:variant>
        <vt:lpwstr/>
      </vt:variant>
      <vt:variant>
        <vt:lpwstr>_Toc399494254</vt:lpwstr>
      </vt:variant>
      <vt:variant>
        <vt:i4>1769521</vt:i4>
      </vt:variant>
      <vt:variant>
        <vt:i4>29</vt:i4>
      </vt:variant>
      <vt:variant>
        <vt:i4>0</vt:i4>
      </vt:variant>
      <vt:variant>
        <vt:i4>5</vt:i4>
      </vt:variant>
      <vt:variant>
        <vt:lpwstr/>
      </vt:variant>
      <vt:variant>
        <vt:lpwstr>_Toc399494253</vt:lpwstr>
      </vt:variant>
      <vt:variant>
        <vt:i4>1769521</vt:i4>
      </vt:variant>
      <vt:variant>
        <vt:i4>23</vt:i4>
      </vt:variant>
      <vt:variant>
        <vt:i4>0</vt:i4>
      </vt:variant>
      <vt:variant>
        <vt:i4>5</vt:i4>
      </vt:variant>
      <vt:variant>
        <vt:lpwstr/>
      </vt:variant>
      <vt:variant>
        <vt:lpwstr>_Toc399494252</vt:lpwstr>
      </vt:variant>
      <vt:variant>
        <vt:i4>1703985</vt:i4>
      </vt:variant>
      <vt:variant>
        <vt:i4>17</vt:i4>
      </vt:variant>
      <vt:variant>
        <vt:i4>0</vt:i4>
      </vt:variant>
      <vt:variant>
        <vt:i4>5</vt:i4>
      </vt:variant>
      <vt:variant>
        <vt:lpwstr/>
      </vt:variant>
      <vt:variant>
        <vt:lpwstr>_Toc399494248</vt:lpwstr>
      </vt:variant>
      <vt:variant>
        <vt:i4>1703985</vt:i4>
      </vt:variant>
      <vt:variant>
        <vt:i4>11</vt:i4>
      </vt:variant>
      <vt:variant>
        <vt:i4>0</vt:i4>
      </vt:variant>
      <vt:variant>
        <vt:i4>5</vt:i4>
      </vt:variant>
      <vt:variant>
        <vt:lpwstr/>
      </vt:variant>
      <vt:variant>
        <vt:lpwstr>_Toc399494248</vt:lpwstr>
      </vt:variant>
      <vt:variant>
        <vt:i4>1703985</vt:i4>
      </vt:variant>
      <vt:variant>
        <vt:i4>5</vt:i4>
      </vt:variant>
      <vt:variant>
        <vt:i4>0</vt:i4>
      </vt:variant>
      <vt:variant>
        <vt:i4>5</vt:i4>
      </vt:variant>
      <vt:variant>
        <vt:lpwstr/>
      </vt:variant>
      <vt:variant>
        <vt:lpwstr>_Toc399494247</vt:lpwstr>
      </vt:variant>
      <vt:variant>
        <vt:i4>4980842</vt:i4>
      </vt:variant>
      <vt:variant>
        <vt:i4>0</vt:i4>
      </vt:variant>
      <vt:variant>
        <vt:i4>0</vt:i4>
      </vt:variant>
      <vt:variant>
        <vt:i4>5</vt:i4>
      </vt:variant>
      <vt:variant>
        <vt:lpwstr>mailto:ov%1Eap@reinach.ch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Kantonales ÜK Lehrmittel</dc:title>
  <dc:creator/>
  <cp:lastModifiedBy/>
  <cp:revision>1</cp:revision>
  <dcterms:created xsi:type="dcterms:W3CDTF">2014-12-23T09:50:00Z</dcterms:created>
  <dcterms:modified xsi:type="dcterms:W3CDTF">2015-01-13T12:57:00Z</dcterms:modified>
</cp:coreProperties>
</file>