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4B21" w:rsidRDefault="009D4B21" w:rsidP="00E9122E">
      <w:pPr>
        <w:pStyle w:val="Haupttitel"/>
      </w:pPr>
      <w:r>
        <w:rPr>
          <w:noProof/>
          <w:lang w:eastAsia="de-CH"/>
        </w:rPr>
        <w:drawing>
          <wp:anchor distT="0" distB="0" distL="114300" distR="114300" simplePos="0" relativeHeight="251658240" behindDoc="1" locked="0" layoutInCell="1" allowOverlap="1" wp14:anchorId="7DB233C6" wp14:editId="38792E1D">
            <wp:simplePos x="0" y="0"/>
            <wp:positionH relativeFrom="column">
              <wp:posOffset>-3175</wp:posOffset>
            </wp:positionH>
            <wp:positionV relativeFrom="paragraph">
              <wp:posOffset>7493000</wp:posOffset>
            </wp:positionV>
            <wp:extent cx="6099175" cy="1854835"/>
            <wp:effectExtent l="0" t="0" r="0" b="0"/>
            <wp:wrapNone/>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99175" cy="1854835"/>
                    </a:xfrm>
                    <a:prstGeom prst="rect">
                      <a:avLst/>
                    </a:prstGeom>
                    <a:noFill/>
                  </pic:spPr>
                </pic:pic>
              </a:graphicData>
            </a:graphic>
            <wp14:sizeRelH relativeFrom="page">
              <wp14:pctWidth>0</wp14:pctWidth>
            </wp14:sizeRelH>
            <wp14:sizeRelV relativeFrom="page">
              <wp14:pctHeight>0</wp14:pctHeight>
            </wp14:sizeRelV>
          </wp:anchor>
        </w:drawing>
      </w:r>
      <w:sdt>
        <w:sdtPr>
          <w:alias w:val="Titel"/>
          <w:tag w:val="Titel"/>
          <w:id w:val="436796654"/>
          <w:placeholder>
            <w:docPart w:val="961F2F23A97C41E7AB4A7EE00AF7A3DD"/>
          </w:placeholder>
          <w:text/>
        </w:sdtPr>
        <w:sdtEndPr/>
        <w:sdtContent>
          <w:r w:rsidRPr="00E9122E">
            <w:t>Kantonales ÜK</w:t>
          </w:r>
          <w:r w:rsidRPr="00E9122E">
            <w:noBreakHyphen/>
            <w:t>Lehrmittel</w:t>
          </w:r>
        </w:sdtContent>
      </w:sdt>
    </w:p>
    <w:sdt>
      <w:sdtPr>
        <w:alias w:val="Untertitle"/>
        <w:tag w:val="Untertitle"/>
        <w:id w:val="774909392"/>
        <w:placeholder>
          <w:docPart w:val="FD1D9560F2744A41B5F8D093D76B744B"/>
        </w:placeholder>
        <w:text/>
      </w:sdtPr>
      <w:sdtEndPr/>
      <w:sdtContent>
        <w:p w:rsidR="009D4B21" w:rsidRDefault="009D4B21" w:rsidP="009D4B21">
          <w:pPr>
            <w:pStyle w:val="Untertitel"/>
          </w:pPr>
          <w:r>
            <w:t>Ausgabe Januar 2015</w:t>
          </w:r>
        </w:p>
      </w:sdtContent>
    </w:sdt>
    <w:p w:rsidR="007C3DC6" w:rsidRPr="00DE6063" w:rsidRDefault="007C3DC6" w:rsidP="001111C8">
      <w:pPr>
        <w:pStyle w:val="Text"/>
        <w:pageBreakBefore/>
        <w:rPr>
          <w:b/>
        </w:rPr>
      </w:pPr>
      <w:r w:rsidRPr="00DE6063">
        <w:rPr>
          <w:b/>
        </w:rPr>
        <w:lastRenderedPageBreak/>
        <w:t>Das vorliegende Handbuch ist ausdrücklich urheberrechtlich geschützt,</w:t>
      </w:r>
      <w:r w:rsidR="00B61EF5">
        <w:rPr>
          <w:b/>
        </w:rPr>
        <w:t xml:space="preserve"> </w:t>
      </w:r>
      <w:r w:rsidRPr="00DE6063">
        <w:rPr>
          <w:b/>
        </w:rPr>
        <w:t>soweit es sich nicht um Gesetzesmaterialien</w:t>
      </w:r>
      <w:r w:rsidR="00D118CC">
        <w:rPr>
          <w:b/>
        </w:rPr>
        <w:t xml:space="preserve"> </w:t>
      </w:r>
      <w:r w:rsidRPr="00DE6063">
        <w:rPr>
          <w:b/>
        </w:rPr>
        <w:t>oder um Auszüge aus rechtlichen Grundlagen handelt.</w:t>
      </w:r>
    </w:p>
    <w:p w:rsidR="002D5BE6" w:rsidRDefault="002D5BE6" w:rsidP="001111C8">
      <w:pPr>
        <w:pStyle w:val="Text"/>
      </w:pPr>
    </w:p>
    <w:p w:rsidR="002D5BE6" w:rsidRDefault="002D5BE6" w:rsidP="001111C8">
      <w:pPr>
        <w:pStyle w:val="Text"/>
      </w:pPr>
    </w:p>
    <w:p w:rsidR="00616A90" w:rsidRDefault="00616A90" w:rsidP="001111C8">
      <w:pPr>
        <w:pStyle w:val="Text"/>
      </w:pPr>
    </w:p>
    <w:p w:rsidR="00616A90" w:rsidRDefault="00616A90" w:rsidP="001111C8">
      <w:pPr>
        <w:pStyle w:val="Text"/>
      </w:pPr>
    </w:p>
    <w:p w:rsidR="002D5BE6" w:rsidRDefault="002D5BE6" w:rsidP="001111C8">
      <w:pPr>
        <w:pStyle w:val="Text"/>
      </w:pPr>
    </w:p>
    <w:p w:rsidR="002D5BE6" w:rsidRDefault="002D5BE6" w:rsidP="001111C8">
      <w:pPr>
        <w:pStyle w:val="Text"/>
      </w:pPr>
    </w:p>
    <w:p w:rsidR="00616A90" w:rsidRDefault="00616A90" w:rsidP="001111C8">
      <w:pPr>
        <w:pStyle w:val="Text"/>
      </w:pPr>
    </w:p>
    <w:p w:rsidR="00E85CFB" w:rsidRPr="0004743B" w:rsidRDefault="00E85CFB" w:rsidP="001111C8">
      <w:pPr>
        <w:pStyle w:val="Text"/>
      </w:pPr>
    </w:p>
    <w:p w:rsidR="002D5BE6" w:rsidRDefault="002D5BE6" w:rsidP="001111C8">
      <w:pPr>
        <w:pStyle w:val="Text"/>
      </w:pPr>
    </w:p>
    <w:p w:rsidR="00BA53F4" w:rsidRDefault="00BA53F4" w:rsidP="001111C8">
      <w:pPr>
        <w:pStyle w:val="Text"/>
      </w:pPr>
    </w:p>
    <w:p w:rsidR="002D5BE6" w:rsidRDefault="002D5BE6" w:rsidP="001111C8">
      <w:pPr>
        <w:pStyle w:val="Text"/>
      </w:pPr>
    </w:p>
    <w:p w:rsidR="00BA53F4" w:rsidRDefault="00BA53F4" w:rsidP="001111C8">
      <w:pPr>
        <w:pStyle w:val="Text"/>
      </w:pPr>
    </w:p>
    <w:p w:rsidR="00F73D60" w:rsidRDefault="00F73D60" w:rsidP="001111C8">
      <w:pPr>
        <w:pStyle w:val="Text"/>
      </w:pPr>
    </w:p>
    <w:p w:rsidR="00F73D60" w:rsidRDefault="00F73D60" w:rsidP="001111C8">
      <w:pPr>
        <w:pStyle w:val="Text"/>
      </w:pPr>
    </w:p>
    <w:p w:rsidR="007C3DC6" w:rsidRDefault="007C3DC6" w:rsidP="001111C8">
      <w:pPr>
        <w:pStyle w:val="Text"/>
      </w:pPr>
    </w:p>
    <w:p w:rsidR="00BA53F4" w:rsidRDefault="00BA53F4" w:rsidP="001111C8">
      <w:pPr>
        <w:pStyle w:val="Text"/>
      </w:pPr>
    </w:p>
    <w:p w:rsidR="00D579E5" w:rsidRDefault="00D579E5" w:rsidP="001111C8">
      <w:pPr>
        <w:pStyle w:val="Text"/>
      </w:pPr>
    </w:p>
    <w:p w:rsidR="00D579E5" w:rsidRDefault="00D579E5" w:rsidP="001111C8">
      <w:pPr>
        <w:pStyle w:val="Text"/>
      </w:pPr>
    </w:p>
    <w:p w:rsidR="00D579E5" w:rsidRDefault="00D579E5" w:rsidP="001111C8">
      <w:pPr>
        <w:pStyle w:val="Text"/>
      </w:pPr>
    </w:p>
    <w:p w:rsidR="00D579E5" w:rsidRDefault="00D579E5" w:rsidP="001111C8">
      <w:pPr>
        <w:pStyle w:val="Text"/>
      </w:pPr>
    </w:p>
    <w:p w:rsidR="00D579E5" w:rsidRDefault="00D579E5" w:rsidP="001111C8">
      <w:pPr>
        <w:pStyle w:val="Text"/>
      </w:pPr>
    </w:p>
    <w:p w:rsidR="00D579E5" w:rsidRDefault="00D579E5" w:rsidP="001111C8">
      <w:pPr>
        <w:pStyle w:val="Text"/>
      </w:pPr>
    </w:p>
    <w:p w:rsidR="00D579E5" w:rsidRDefault="00D579E5" w:rsidP="001111C8">
      <w:pPr>
        <w:pStyle w:val="Text"/>
      </w:pPr>
    </w:p>
    <w:p w:rsidR="00D579E5" w:rsidRDefault="00D579E5" w:rsidP="001111C8">
      <w:pPr>
        <w:pStyle w:val="Text"/>
      </w:pPr>
    </w:p>
    <w:p w:rsidR="00D579E5" w:rsidRDefault="00D579E5" w:rsidP="001111C8">
      <w:pPr>
        <w:pStyle w:val="Text"/>
      </w:pPr>
    </w:p>
    <w:p w:rsidR="00D579E5" w:rsidRDefault="00D579E5" w:rsidP="001111C8">
      <w:pPr>
        <w:pStyle w:val="Text"/>
      </w:pPr>
    </w:p>
    <w:p w:rsidR="007C3DC6" w:rsidRPr="00DE6063" w:rsidRDefault="007C3DC6" w:rsidP="001111C8">
      <w:pPr>
        <w:pStyle w:val="Text"/>
      </w:pPr>
    </w:p>
    <w:p w:rsidR="00616A90" w:rsidRDefault="00616A90" w:rsidP="001111C8">
      <w:pPr>
        <w:pStyle w:val="Text"/>
      </w:pPr>
    </w:p>
    <w:p w:rsidR="00BA53F4" w:rsidRDefault="00BA53F4" w:rsidP="001111C8">
      <w:pPr>
        <w:pStyle w:val="Text"/>
      </w:pPr>
    </w:p>
    <w:p w:rsidR="00BA53F4" w:rsidRDefault="00BA53F4" w:rsidP="001111C8">
      <w:pPr>
        <w:pStyle w:val="Text"/>
      </w:pPr>
    </w:p>
    <w:p w:rsidR="00BA53F4" w:rsidRDefault="00BA53F4" w:rsidP="001111C8">
      <w:pPr>
        <w:pStyle w:val="Text"/>
      </w:pPr>
    </w:p>
    <w:p w:rsidR="00BA53F4" w:rsidRDefault="00BA53F4" w:rsidP="001111C8">
      <w:pPr>
        <w:pStyle w:val="Text"/>
      </w:pPr>
    </w:p>
    <w:p w:rsidR="00BA53F4" w:rsidRDefault="00BA53F4" w:rsidP="001111C8">
      <w:pPr>
        <w:pStyle w:val="Text"/>
      </w:pPr>
    </w:p>
    <w:p w:rsidR="00616A90" w:rsidRDefault="00616A90" w:rsidP="001111C8">
      <w:pPr>
        <w:pStyle w:val="Text"/>
      </w:pPr>
    </w:p>
    <w:p w:rsidR="00616A90" w:rsidRDefault="00616A90" w:rsidP="001111C8">
      <w:pPr>
        <w:pStyle w:val="Text"/>
      </w:pPr>
    </w:p>
    <w:p w:rsidR="00616A90" w:rsidRDefault="00616A90" w:rsidP="001111C8">
      <w:pPr>
        <w:pStyle w:val="Text"/>
      </w:pPr>
    </w:p>
    <w:p w:rsidR="00616A90" w:rsidRDefault="00616A90" w:rsidP="001111C8">
      <w:pPr>
        <w:pStyle w:val="Text"/>
      </w:pPr>
    </w:p>
    <w:p w:rsidR="00616A90" w:rsidRDefault="00616A90" w:rsidP="001111C8">
      <w:pPr>
        <w:pStyle w:val="Text"/>
      </w:pPr>
    </w:p>
    <w:p w:rsidR="007C3DC6" w:rsidRPr="00DE6063" w:rsidRDefault="007C3DC6" w:rsidP="001111C8">
      <w:pPr>
        <w:pStyle w:val="Text"/>
      </w:pPr>
    </w:p>
    <w:p w:rsidR="00616A90" w:rsidRDefault="00616A90" w:rsidP="001111C8">
      <w:pPr>
        <w:pStyle w:val="Text"/>
      </w:pPr>
    </w:p>
    <w:p w:rsidR="00616A90" w:rsidRDefault="00616A90" w:rsidP="001111C8">
      <w:pPr>
        <w:pStyle w:val="Text"/>
      </w:pPr>
    </w:p>
    <w:p w:rsidR="00616A90" w:rsidRDefault="00616A90" w:rsidP="001111C8">
      <w:pPr>
        <w:pStyle w:val="Text"/>
      </w:pPr>
    </w:p>
    <w:p w:rsidR="002C5B27" w:rsidRDefault="002C5B27" w:rsidP="001111C8">
      <w:pPr>
        <w:pStyle w:val="Text"/>
      </w:pPr>
    </w:p>
    <w:p w:rsidR="00616A90" w:rsidRDefault="00616A90" w:rsidP="001111C8">
      <w:pPr>
        <w:pStyle w:val="Text"/>
      </w:pPr>
    </w:p>
    <w:p w:rsidR="00616A90" w:rsidRDefault="00616A90" w:rsidP="001111C8">
      <w:pPr>
        <w:pStyle w:val="Text"/>
      </w:pPr>
    </w:p>
    <w:p w:rsidR="002C5B27" w:rsidRPr="0004743B" w:rsidRDefault="002C5B27" w:rsidP="001111C8">
      <w:pPr>
        <w:pStyle w:val="Text"/>
      </w:pPr>
      <w:r w:rsidRPr="0004743B">
        <w:t xml:space="preserve">© Copyright by </w:t>
      </w:r>
      <w:r>
        <w:t>Branche Öffentliche Verwaltung, Geschäftsstelle Aargau</w:t>
      </w:r>
    </w:p>
    <w:p w:rsidR="00616A90" w:rsidRDefault="00616A90" w:rsidP="001111C8">
      <w:pPr>
        <w:pStyle w:val="Text"/>
      </w:pPr>
    </w:p>
    <w:p w:rsidR="00616A90" w:rsidRPr="00DE6063" w:rsidRDefault="00616A90" w:rsidP="001111C8">
      <w:pPr>
        <w:pStyle w:val="TextDoppelpunkt"/>
      </w:pPr>
      <w:r w:rsidRPr="00DE6063">
        <w:t>Änderungen oder Hinweise richten Sie bitte an:</w:t>
      </w:r>
    </w:p>
    <w:sdt>
      <w:sdtPr>
        <w:alias w:val="Änderungen"/>
        <w:tag w:val="Änderungen"/>
        <w:id w:val="215629922"/>
        <w:placeholder>
          <w:docPart w:val="75A3FBF9C0484C0E8E3749F07BE5A3C7"/>
        </w:placeholder>
        <w:text/>
      </w:sdtPr>
      <w:sdtEndPr/>
      <w:sdtContent>
        <w:p w:rsidR="00D51EED" w:rsidRDefault="00BF5E0D" w:rsidP="00BF5E0D">
          <w:pPr>
            <w:pStyle w:val="Text"/>
          </w:pPr>
          <w:r>
            <w:t>ov</w:t>
          </w:r>
          <w:r>
            <w:noBreakHyphen/>
            <w:t>ap@reinach.ch</w:t>
          </w:r>
        </w:p>
      </w:sdtContent>
    </w:sdt>
    <w:p w:rsidR="00BF5E0D" w:rsidRDefault="00BF5E0D" w:rsidP="0094114D">
      <w:pPr>
        <w:sectPr w:rsidR="00BF5E0D" w:rsidSect="00D579E5">
          <w:footerReference w:type="even" r:id="rId10"/>
          <w:pgSz w:w="11906" w:h="16838" w:code="9"/>
          <w:pgMar w:top="1758" w:right="879" w:bottom="1134" w:left="1418" w:header="567" w:footer="454" w:gutter="0"/>
          <w:cols w:space="708"/>
          <w:vAlign w:val="bottom"/>
          <w:titlePg/>
          <w:docGrid w:linePitch="360"/>
        </w:sectPr>
      </w:pPr>
    </w:p>
    <w:p w:rsidR="004034D4" w:rsidRDefault="004034D4" w:rsidP="00BF5E0D">
      <w:pPr>
        <w:pStyle w:val="Informationen1"/>
      </w:pPr>
      <w:r>
        <w:lastRenderedPageBreak/>
        <w:t>A-13 Soziale Sicherheit</w:t>
      </w:r>
    </w:p>
    <w:p w:rsidR="004034D4" w:rsidRPr="00276E6B" w:rsidRDefault="004034D4" w:rsidP="00BF5E0D">
      <w:pPr>
        <w:pStyle w:val="Informationen"/>
        <w:rPr>
          <w:lang w:val="de-DE" w:eastAsia="en-US"/>
        </w:rPr>
      </w:pPr>
      <w:r>
        <w:rPr>
          <w:lang w:val="de-DE" w:eastAsia="en-US"/>
        </w:rPr>
        <w:t>ÜK-</w:t>
      </w:r>
      <w:r w:rsidRPr="00276E6B">
        <w:rPr>
          <w:lang w:val="de-DE" w:eastAsia="en-US"/>
        </w:rPr>
        <w:t>Leistungsziele</w:t>
      </w:r>
    </w:p>
    <w:p w:rsidR="004034D4" w:rsidRDefault="004034D4" w:rsidP="00BF5E0D">
      <w:pPr>
        <w:pStyle w:val="Text"/>
        <w:tabs>
          <w:tab w:val="left" w:pos="2268"/>
        </w:tabs>
      </w:pPr>
      <w:r>
        <w:t xml:space="preserve">1.1.3.1.1 </w:t>
      </w:r>
      <w:r>
        <w:tab/>
        <w:t>Auftrag des Lehrbetriebs</w:t>
      </w:r>
    </w:p>
    <w:p w:rsidR="004034D4" w:rsidRPr="00276E6B" w:rsidRDefault="004034D4" w:rsidP="00BF5E0D">
      <w:pPr>
        <w:pStyle w:val="Informationen"/>
        <w:rPr>
          <w:lang w:val="de-DE" w:eastAsia="en-US"/>
        </w:rPr>
      </w:pPr>
      <w:r w:rsidRPr="00276E6B">
        <w:rPr>
          <w:lang w:val="de-DE" w:eastAsia="en-US"/>
        </w:rPr>
        <w:t xml:space="preserve">Dokumente </w:t>
      </w:r>
      <w:r>
        <w:rPr>
          <w:lang w:val="de-DE" w:eastAsia="en-US"/>
        </w:rPr>
        <w:t xml:space="preserve">ab </w:t>
      </w:r>
      <w:r w:rsidRPr="00276E6B">
        <w:rPr>
          <w:lang w:val="de-DE" w:eastAsia="en-US"/>
        </w:rPr>
        <w:t>USB-Stick</w:t>
      </w:r>
    </w:p>
    <w:p w:rsidR="004034D4" w:rsidRDefault="004034D4" w:rsidP="00BF5E0D">
      <w:pPr>
        <w:pStyle w:val="Text"/>
      </w:pPr>
      <w:r>
        <w:t>D-09-01-03</w:t>
      </w:r>
      <w:r w:rsidR="00111A4A">
        <w:t xml:space="preserve"> (Abschnitt Soziales)</w:t>
      </w:r>
    </w:p>
    <w:p w:rsidR="004034D4" w:rsidRPr="00276E6B" w:rsidRDefault="004034D4" w:rsidP="00BF5E0D">
      <w:pPr>
        <w:pStyle w:val="Informationen"/>
        <w:rPr>
          <w:lang w:val="de-DE" w:eastAsia="en-US"/>
        </w:rPr>
      </w:pPr>
      <w:r w:rsidRPr="00276E6B">
        <w:rPr>
          <w:lang w:val="de-DE" w:eastAsia="en-US"/>
        </w:rPr>
        <w:t>Vorbereitungsaufgabe</w:t>
      </w:r>
    </w:p>
    <w:p w:rsidR="004034D4" w:rsidRDefault="00111A4A" w:rsidP="00BF5E0D">
      <w:pPr>
        <w:pStyle w:val="Text"/>
        <w:rPr>
          <w:lang w:val="de-DE" w:eastAsia="en-US"/>
        </w:rPr>
      </w:pPr>
      <w:r>
        <w:rPr>
          <w:lang w:val="de-DE" w:eastAsia="en-US"/>
        </w:rPr>
        <w:t>-</w:t>
      </w:r>
      <w:bookmarkStart w:id="0" w:name="_GoBack"/>
      <w:bookmarkEnd w:id="0"/>
    </w:p>
    <w:p w:rsidR="004034D4" w:rsidRPr="00DE6063" w:rsidRDefault="004034D4" w:rsidP="00BF5E0D">
      <w:pPr>
        <w:pStyle w:val="Text"/>
        <w:sectPr w:rsidR="004034D4" w:rsidRPr="00DE6063" w:rsidSect="00BF5E0D">
          <w:headerReference w:type="first" r:id="rId11"/>
          <w:footerReference w:type="first" r:id="rId12"/>
          <w:pgSz w:w="11906" w:h="16838" w:code="9"/>
          <w:pgMar w:top="1758" w:right="879" w:bottom="1134" w:left="1418" w:header="567" w:footer="454" w:gutter="0"/>
          <w:cols w:space="708"/>
          <w:titlePg/>
          <w:docGrid w:linePitch="360"/>
        </w:sectPr>
      </w:pPr>
    </w:p>
    <w:sdt>
      <w:sdtPr>
        <w:rPr>
          <w:rFonts w:eastAsia="Times New Roman" w:cs="Times New Roman"/>
          <w:b w:val="0"/>
          <w:sz w:val="20"/>
          <w:szCs w:val="24"/>
          <w:lang w:eastAsia="de-DE"/>
        </w:rPr>
        <w:id w:val="-1483995373"/>
        <w:docPartObj>
          <w:docPartGallery w:val="Table of Contents"/>
          <w:docPartUnique/>
        </w:docPartObj>
      </w:sdtPr>
      <w:sdtEndPr/>
      <w:sdtContent>
        <w:p w:rsidR="002E188B" w:rsidRDefault="002E188B" w:rsidP="002E188B">
          <w:pPr>
            <w:pStyle w:val="Inhaltsverzeichnisberschrift"/>
          </w:pPr>
          <w:r>
            <w:rPr>
              <w:lang w:val="de-DE"/>
            </w:rPr>
            <w:t>Inhaltsverzeichnis</w:t>
          </w:r>
        </w:p>
        <w:p w:rsidR="009D4B21" w:rsidRDefault="002E188B">
          <w:pPr>
            <w:pStyle w:val="Verzeichnis1"/>
            <w:rPr>
              <w:rFonts w:asciiTheme="minorHAnsi" w:eastAsiaTheme="minorEastAsia" w:hAnsiTheme="minorHAnsi" w:cstheme="minorBidi"/>
              <w:b w:val="0"/>
              <w:sz w:val="22"/>
              <w:szCs w:val="22"/>
              <w:lang w:eastAsia="de-CH"/>
            </w:rPr>
          </w:pPr>
          <w:r>
            <w:fldChar w:fldCharType="begin"/>
          </w:r>
          <w:r>
            <w:instrText xml:space="preserve"> TOC \o "1-3" \h \z \u </w:instrText>
          </w:r>
          <w:r>
            <w:fldChar w:fldCharType="separate"/>
          </w:r>
          <w:hyperlink w:anchor="_Toc404763561" w:history="1">
            <w:r w:rsidR="009D4B21" w:rsidRPr="00761711">
              <w:rPr>
                <w:rStyle w:val="Hyperlink"/>
              </w:rPr>
              <w:t>1</w:t>
            </w:r>
            <w:r w:rsidR="009D4B21">
              <w:rPr>
                <w:rFonts w:asciiTheme="minorHAnsi" w:eastAsiaTheme="minorEastAsia" w:hAnsiTheme="minorHAnsi" w:cstheme="minorBidi"/>
                <w:b w:val="0"/>
                <w:sz w:val="22"/>
                <w:szCs w:val="22"/>
                <w:lang w:eastAsia="de-CH"/>
              </w:rPr>
              <w:tab/>
            </w:r>
            <w:r w:rsidR="009D4B21" w:rsidRPr="00761711">
              <w:rPr>
                <w:rStyle w:val="Hyperlink"/>
              </w:rPr>
              <w:t>Sozialversicherungen</w:t>
            </w:r>
            <w:r w:rsidR="009D4B21">
              <w:rPr>
                <w:webHidden/>
              </w:rPr>
              <w:tab/>
            </w:r>
            <w:r w:rsidR="009D4B21">
              <w:rPr>
                <w:webHidden/>
              </w:rPr>
              <w:fldChar w:fldCharType="begin"/>
            </w:r>
            <w:r w:rsidR="009D4B21">
              <w:rPr>
                <w:webHidden/>
              </w:rPr>
              <w:instrText xml:space="preserve"> PAGEREF _Toc404763561 \h </w:instrText>
            </w:r>
            <w:r w:rsidR="009D4B21">
              <w:rPr>
                <w:webHidden/>
              </w:rPr>
            </w:r>
            <w:r w:rsidR="009D4B21">
              <w:rPr>
                <w:webHidden/>
              </w:rPr>
              <w:fldChar w:fldCharType="separate"/>
            </w:r>
            <w:r w:rsidR="009D4B21">
              <w:rPr>
                <w:webHidden/>
              </w:rPr>
              <w:t>1</w:t>
            </w:r>
            <w:r w:rsidR="009D4B21">
              <w:rPr>
                <w:webHidden/>
              </w:rPr>
              <w:fldChar w:fldCharType="end"/>
            </w:r>
          </w:hyperlink>
        </w:p>
        <w:p w:rsidR="009D4B21" w:rsidRDefault="00111A4A">
          <w:pPr>
            <w:pStyle w:val="Verzeichnis2"/>
            <w:rPr>
              <w:rFonts w:asciiTheme="minorHAnsi" w:eastAsiaTheme="minorEastAsia" w:hAnsiTheme="minorHAnsi" w:cstheme="minorBidi"/>
              <w:sz w:val="22"/>
              <w:szCs w:val="22"/>
              <w:lang w:eastAsia="de-CH"/>
            </w:rPr>
          </w:pPr>
          <w:hyperlink w:anchor="_Toc404763562" w:history="1">
            <w:r w:rsidR="009D4B21" w:rsidRPr="00761711">
              <w:rPr>
                <w:rStyle w:val="Hyperlink"/>
              </w:rPr>
              <w:t>1.1</w:t>
            </w:r>
            <w:r w:rsidR="009D4B21">
              <w:rPr>
                <w:rFonts w:asciiTheme="minorHAnsi" w:eastAsiaTheme="minorEastAsia" w:hAnsiTheme="minorHAnsi" w:cstheme="minorBidi"/>
                <w:sz w:val="22"/>
                <w:szCs w:val="22"/>
                <w:lang w:eastAsia="de-CH"/>
              </w:rPr>
              <w:tab/>
            </w:r>
            <w:r w:rsidR="009D4B21" w:rsidRPr="00761711">
              <w:rPr>
                <w:rStyle w:val="Hyperlink"/>
              </w:rPr>
              <w:t>Alters- und Hinterlassenenversicherung</w:t>
            </w:r>
            <w:r w:rsidR="009D4B21">
              <w:rPr>
                <w:webHidden/>
              </w:rPr>
              <w:tab/>
            </w:r>
            <w:r w:rsidR="009D4B21">
              <w:rPr>
                <w:webHidden/>
              </w:rPr>
              <w:fldChar w:fldCharType="begin"/>
            </w:r>
            <w:r w:rsidR="009D4B21">
              <w:rPr>
                <w:webHidden/>
              </w:rPr>
              <w:instrText xml:space="preserve"> PAGEREF _Toc404763562 \h </w:instrText>
            </w:r>
            <w:r w:rsidR="009D4B21">
              <w:rPr>
                <w:webHidden/>
              </w:rPr>
            </w:r>
            <w:r w:rsidR="009D4B21">
              <w:rPr>
                <w:webHidden/>
              </w:rPr>
              <w:fldChar w:fldCharType="separate"/>
            </w:r>
            <w:r w:rsidR="009D4B21">
              <w:rPr>
                <w:webHidden/>
              </w:rPr>
              <w:t>1</w:t>
            </w:r>
            <w:r w:rsidR="009D4B21">
              <w:rPr>
                <w:webHidden/>
              </w:rPr>
              <w:fldChar w:fldCharType="end"/>
            </w:r>
          </w:hyperlink>
        </w:p>
        <w:p w:rsidR="009D4B21" w:rsidRDefault="00111A4A">
          <w:pPr>
            <w:pStyle w:val="Verzeichnis3"/>
            <w:rPr>
              <w:rFonts w:asciiTheme="minorHAnsi" w:eastAsiaTheme="minorEastAsia" w:hAnsiTheme="minorHAnsi" w:cstheme="minorBidi"/>
              <w:sz w:val="22"/>
              <w:szCs w:val="22"/>
              <w:lang w:eastAsia="de-CH"/>
            </w:rPr>
          </w:pPr>
          <w:hyperlink w:anchor="_Toc404763563" w:history="1">
            <w:r w:rsidR="009D4B21" w:rsidRPr="00761711">
              <w:rPr>
                <w:rStyle w:val="Hyperlink"/>
              </w:rPr>
              <w:t>1.1.1</w:t>
            </w:r>
            <w:r w:rsidR="009D4B21">
              <w:rPr>
                <w:rFonts w:asciiTheme="minorHAnsi" w:eastAsiaTheme="minorEastAsia" w:hAnsiTheme="minorHAnsi" w:cstheme="minorBidi"/>
                <w:sz w:val="22"/>
                <w:szCs w:val="22"/>
                <w:lang w:eastAsia="de-CH"/>
              </w:rPr>
              <w:tab/>
            </w:r>
            <w:r w:rsidR="009D4B21" w:rsidRPr="00761711">
              <w:rPr>
                <w:rStyle w:val="Hyperlink"/>
              </w:rPr>
              <w:t>Aufgaben der Gemeinde</w:t>
            </w:r>
            <w:r w:rsidR="009D4B21">
              <w:rPr>
                <w:webHidden/>
              </w:rPr>
              <w:tab/>
            </w:r>
            <w:r w:rsidR="009D4B21">
              <w:rPr>
                <w:webHidden/>
              </w:rPr>
              <w:fldChar w:fldCharType="begin"/>
            </w:r>
            <w:r w:rsidR="009D4B21">
              <w:rPr>
                <w:webHidden/>
              </w:rPr>
              <w:instrText xml:space="preserve"> PAGEREF _Toc404763563 \h </w:instrText>
            </w:r>
            <w:r w:rsidR="009D4B21">
              <w:rPr>
                <w:webHidden/>
              </w:rPr>
            </w:r>
            <w:r w:rsidR="009D4B21">
              <w:rPr>
                <w:webHidden/>
              </w:rPr>
              <w:fldChar w:fldCharType="separate"/>
            </w:r>
            <w:r w:rsidR="009D4B21">
              <w:rPr>
                <w:webHidden/>
              </w:rPr>
              <w:t>1</w:t>
            </w:r>
            <w:r w:rsidR="009D4B21">
              <w:rPr>
                <w:webHidden/>
              </w:rPr>
              <w:fldChar w:fldCharType="end"/>
            </w:r>
          </w:hyperlink>
        </w:p>
        <w:p w:rsidR="009D4B21" w:rsidRDefault="00111A4A">
          <w:pPr>
            <w:pStyle w:val="Verzeichnis3"/>
            <w:rPr>
              <w:rFonts w:asciiTheme="minorHAnsi" w:eastAsiaTheme="minorEastAsia" w:hAnsiTheme="minorHAnsi" w:cstheme="minorBidi"/>
              <w:sz w:val="22"/>
              <w:szCs w:val="22"/>
              <w:lang w:eastAsia="de-CH"/>
            </w:rPr>
          </w:pPr>
          <w:hyperlink w:anchor="_Toc404763564" w:history="1">
            <w:r w:rsidR="009D4B21" w:rsidRPr="00761711">
              <w:rPr>
                <w:rStyle w:val="Hyperlink"/>
              </w:rPr>
              <w:t>1.1.2</w:t>
            </w:r>
            <w:r w:rsidR="009D4B21">
              <w:rPr>
                <w:rFonts w:asciiTheme="minorHAnsi" w:eastAsiaTheme="minorEastAsia" w:hAnsiTheme="minorHAnsi" w:cstheme="minorBidi"/>
                <w:sz w:val="22"/>
                <w:szCs w:val="22"/>
                <w:lang w:eastAsia="de-CH"/>
              </w:rPr>
              <w:tab/>
            </w:r>
            <w:r w:rsidR="009D4B21" w:rsidRPr="00761711">
              <w:rPr>
                <w:rStyle w:val="Hyperlink"/>
              </w:rPr>
              <w:t>Versicherte Personen</w:t>
            </w:r>
            <w:r w:rsidR="009D4B21">
              <w:rPr>
                <w:webHidden/>
              </w:rPr>
              <w:tab/>
            </w:r>
            <w:r w:rsidR="009D4B21">
              <w:rPr>
                <w:webHidden/>
              </w:rPr>
              <w:fldChar w:fldCharType="begin"/>
            </w:r>
            <w:r w:rsidR="009D4B21">
              <w:rPr>
                <w:webHidden/>
              </w:rPr>
              <w:instrText xml:space="preserve"> PAGEREF _Toc404763564 \h </w:instrText>
            </w:r>
            <w:r w:rsidR="009D4B21">
              <w:rPr>
                <w:webHidden/>
              </w:rPr>
            </w:r>
            <w:r w:rsidR="009D4B21">
              <w:rPr>
                <w:webHidden/>
              </w:rPr>
              <w:fldChar w:fldCharType="separate"/>
            </w:r>
            <w:r w:rsidR="009D4B21">
              <w:rPr>
                <w:webHidden/>
              </w:rPr>
              <w:t>1</w:t>
            </w:r>
            <w:r w:rsidR="009D4B21">
              <w:rPr>
                <w:webHidden/>
              </w:rPr>
              <w:fldChar w:fldCharType="end"/>
            </w:r>
          </w:hyperlink>
        </w:p>
        <w:p w:rsidR="009D4B21" w:rsidRDefault="00111A4A">
          <w:pPr>
            <w:pStyle w:val="Verzeichnis3"/>
            <w:rPr>
              <w:rFonts w:asciiTheme="minorHAnsi" w:eastAsiaTheme="minorEastAsia" w:hAnsiTheme="minorHAnsi" w:cstheme="minorBidi"/>
              <w:sz w:val="22"/>
              <w:szCs w:val="22"/>
              <w:lang w:eastAsia="de-CH"/>
            </w:rPr>
          </w:pPr>
          <w:hyperlink w:anchor="_Toc404763565" w:history="1">
            <w:r w:rsidR="009D4B21" w:rsidRPr="00761711">
              <w:rPr>
                <w:rStyle w:val="Hyperlink"/>
              </w:rPr>
              <w:t>1.1.3</w:t>
            </w:r>
            <w:r w:rsidR="009D4B21">
              <w:rPr>
                <w:rFonts w:asciiTheme="minorHAnsi" w:eastAsiaTheme="minorEastAsia" w:hAnsiTheme="minorHAnsi" w:cstheme="minorBidi"/>
                <w:sz w:val="22"/>
                <w:szCs w:val="22"/>
                <w:lang w:eastAsia="de-CH"/>
              </w:rPr>
              <w:tab/>
            </w:r>
            <w:r w:rsidR="009D4B21" w:rsidRPr="00761711">
              <w:rPr>
                <w:rStyle w:val="Hyperlink"/>
              </w:rPr>
              <w:t>Beitragspflichtige Personen</w:t>
            </w:r>
            <w:r w:rsidR="009D4B21">
              <w:rPr>
                <w:webHidden/>
              </w:rPr>
              <w:tab/>
            </w:r>
            <w:r w:rsidR="009D4B21">
              <w:rPr>
                <w:webHidden/>
              </w:rPr>
              <w:fldChar w:fldCharType="begin"/>
            </w:r>
            <w:r w:rsidR="009D4B21">
              <w:rPr>
                <w:webHidden/>
              </w:rPr>
              <w:instrText xml:space="preserve"> PAGEREF _Toc404763565 \h </w:instrText>
            </w:r>
            <w:r w:rsidR="009D4B21">
              <w:rPr>
                <w:webHidden/>
              </w:rPr>
            </w:r>
            <w:r w:rsidR="009D4B21">
              <w:rPr>
                <w:webHidden/>
              </w:rPr>
              <w:fldChar w:fldCharType="separate"/>
            </w:r>
            <w:r w:rsidR="009D4B21">
              <w:rPr>
                <w:webHidden/>
              </w:rPr>
              <w:t>1</w:t>
            </w:r>
            <w:r w:rsidR="009D4B21">
              <w:rPr>
                <w:webHidden/>
              </w:rPr>
              <w:fldChar w:fldCharType="end"/>
            </w:r>
          </w:hyperlink>
        </w:p>
        <w:p w:rsidR="009D4B21" w:rsidRDefault="00111A4A">
          <w:pPr>
            <w:pStyle w:val="Verzeichnis3"/>
            <w:rPr>
              <w:rFonts w:asciiTheme="minorHAnsi" w:eastAsiaTheme="minorEastAsia" w:hAnsiTheme="minorHAnsi" w:cstheme="minorBidi"/>
              <w:sz w:val="22"/>
              <w:szCs w:val="22"/>
              <w:lang w:eastAsia="de-CH"/>
            </w:rPr>
          </w:pPr>
          <w:hyperlink w:anchor="_Toc404763566" w:history="1">
            <w:r w:rsidR="009D4B21" w:rsidRPr="00761711">
              <w:rPr>
                <w:rStyle w:val="Hyperlink"/>
              </w:rPr>
              <w:t>1.1.4</w:t>
            </w:r>
            <w:r w:rsidR="009D4B21">
              <w:rPr>
                <w:rFonts w:asciiTheme="minorHAnsi" w:eastAsiaTheme="minorEastAsia" w:hAnsiTheme="minorHAnsi" w:cstheme="minorBidi"/>
                <w:sz w:val="22"/>
                <w:szCs w:val="22"/>
                <w:lang w:eastAsia="de-CH"/>
              </w:rPr>
              <w:tab/>
            </w:r>
            <w:r w:rsidR="009D4B21" w:rsidRPr="00761711">
              <w:rPr>
                <w:rStyle w:val="Hyperlink"/>
              </w:rPr>
              <w:t>Leistungen</w:t>
            </w:r>
            <w:r w:rsidR="009D4B21">
              <w:rPr>
                <w:webHidden/>
              </w:rPr>
              <w:tab/>
            </w:r>
            <w:r w:rsidR="009D4B21">
              <w:rPr>
                <w:webHidden/>
              </w:rPr>
              <w:fldChar w:fldCharType="begin"/>
            </w:r>
            <w:r w:rsidR="009D4B21">
              <w:rPr>
                <w:webHidden/>
              </w:rPr>
              <w:instrText xml:space="preserve"> PAGEREF _Toc404763566 \h </w:instrText>
            </w:r>
            <w:r w:rsidR="009D4B21">
              <w:rPr>
                <w:webHidden/>
              </w:rPr>
            </w:r>
            <w:r w:rsidR="009D4B21">
              <w:rPr>
                <w:webHidden/>
              </w:rPr>
              <w:fldChar w:fldCharType="separate"/>
            </w:r>
            <w:r w:rsidR="009D4B21">
              <w:rPr>
                <w:webHidden/>
              </w:rPr>
              <w:t>1</w:t>
            </w:r>
            <w:r w:rsidR="009D4B21">
              <w:rPr>
                <w:webHidden/>
              </w:rPr>
              <w:fldChar w:fldCharType="end"/>
            </w:r>
          </w:hyperlink>
        </w:p>
        <w:p w:rsidR="009D4B21" w:rsidRDefault="00111A4A">
          <w:pPr>
            <w:pStyle w:val="Verzeichnis2"/>
            <w:rPr>
              <w:rFonts w:asciiTheme="minorHAnsi" w:eastAsiaTheme="minorEastAsia" w:hAnsiTheme="minorHAnsi" w:cstheme="minorBidi"/>
              <w:sz w:val="22"/>
              <w:szCs w:val="22"/>
              <w:lang w:eastAsia="de-CH"/>
            </w:rPr>
          </w:pPr>
          <w:hyperlink w:anchor="_Toc404763567" w:history="1">
            <w:r w:rsidR="009D4B21" w:rsidRPr="00761711">
              <w:rPr>
                <w:rStyle w:val="Hyperlink"/>
              </w:rPr>
              <w:t>1.2</w:t>
            </w:r>
            <w:r w:rsidR="009D4B21">
              <w:rPr>
                <w:rFonts w:asciiTheme="minorHAnsi" w:eastAsiaTheme="minorEastAsia" w:hAnsiTheme="minorHAnsi" w:cstheme="minorBidi"/>
                <w:sz w:val="22"/>
                <w:szCs w:val="22"/>
                <w:lang w:eastAsia="de-CH"/>
              </w:rPr>
              <w:tab/>
            </w:r>
            <w:r w:rsidR="009D4B21" w:rsidRPr="00761711">
              <w:rPr>
                <w:rStyle w:val="Hyperlink"/>
              </w:rPr>
              <w:t>Leistungen der Invalidenversicherung</w:t>
            </w:r>
            <w:r w:rsidR="009D4B21">
              <w:rPr>
                <w:webHidden/>
              </w:rPr>
              <w:tab/>
            </w:r>
            <w:r w:rsidR="009D4B21">
              <w:rPr>
                <w:webHidden/>
              </w:rPr>
              <w:fldChar w:fldCharType="begin"/>
            </w:r>
            <w:r w:rsidR="009D4B21">
              <w:rPr>
                <w:webHidden/>
              </w:rPr>
              <w:instrText xml:space="preserve"> PAGEREF _Toc404763567 \h </w:instrText>
            </w:r>
            <w:r w:rsidR="009D4B21">
              <w:rPr>
                <w:webHidden/>
              </w:rPr>
            </w:r>
            <w:r w:rsidR="009D4B21">
              <w:rPr>
                <w:webHidden/>
              </w:rPr>
              <w:fldChar w:fldCharType="separate"/>
            </w:r>
            <w:r w:rsidR="009D4B21">
              <w:rPr>
                <w:webHidden/>
              </w:rPr>
              <w:t>3</w:t>
            </w:r>
            <w:r w:rsidR="009D4B21">
              <w:rPr>
                <w:webHidden/>
              </w:rPr>
              <w:fldChar w:fldCharType="end"/>
            </w:r>
          </w:hyperlink>
        </w:p>
        <w:p w:rsidR="009D4B21" w:rsidRDefault="00111A4A">
          <w:pPr>
            <w:pStyle w:val="Verzeichnis2"/>
            <w:rPr>
              <w:rFonts w:asciiTheme="minorHAnsi" w:eastAsiaTheme="minorEastAsia" w:hAnsiTheme="minorHAnsi" w:cstheme="minorBidi"/>
              <w:sz w:val="22"/>
              <w:szCs w:val="22"/>
              <w:lang w:eastAsia="de-CH"/>
            </w:rPr>
          </w:pPr>
          <w:hyperlink w:anchor="_Toc404763568" w:history="1">
            <w:r w:rsidR="009D4B21" w:rsidRPr="00761711">
              <w:rPr>
                <w:rStyle w:val="Hyperlink"/>
              </w:rPr>
              <w:t>1.3</w:t>
            </w:r>
            <w:r w:rsidR="009D4B21">
              <w:rPr>
                <w:rFonts w:asciiTheme="minorHAnsi" w:eastAsiaTheme="minorEastAsia" w:hAnsiTheme="minorHAnsi" w:cstheme="minorBidi"/>
                <w:sz w:val="22"/>
                <w:szCs w:val="22"/>
                <w:lang w:eastAsia="de-CH"/>
              </w:rPr>
              <w:tab/>
            </w:r>
            <w:r w:rsidR="009D4B21" w:rsidRPr="00761711">
              <w:rPr>
                <w:rStyle w:val="Hyperlink"/>
              </w:rPr>
              <w:t>Erwerbsersatzordnung</w:t>
            </w:r>
            <w:r w:rsidR="009D4B21">
              <w:rPr>
                <w:webHidden/>
              </w:rPr>
              <w:tab/>
            </w:r>
            <w:r w:rsidR="009D4B21">
              <w:rPr>
                <w:webHidden/>
              </w:rPr>
              <w:fldChar w:fldCharType="begin"/>
            </w:r>
            <w:r w:rsidR="009D4B21">
              <w:rPr>
                <w:webHidden/>
              </w:rPr>
              <w:instrText xml:space="preserve"> PAGEREF _Toc404763568 \h </w:instrText>
            </w:r>
            <w:r w:rsidR="009D4B21">
              <w:rPr>
                <w:webHidden/>
              </w:rPr>
            </w:r>
            <w:r w:rsidR="009D4B21">
              <w:rPr>
                <w:webHidden/>
              </w:rPr>
              <w:fldChar w:fldCharType="separate"/>
            </w:r>
            <w:r w:rsidR="009D4B21">
              <w:rPr>
                <w:webHidden/>
              </w:rPr>
              <w:t>3</w:t>
            </w:r>
            <w:r w:rsidR="009D4B21">
              <w:rPr>
                <w:webHidden/>
              </w:rPr>
              <w:fldChar w:fldCharType="end"/>
            </w:r>
          </w:hyperlink>
        </w:p>
        <w:p w:rsidR="009D4B21" w:rsidRDefault="00111A4A">
          <w:pPr>
            <w:pStyle w:val="Verzeichnis2"/>
            <w:rPr>
              <w:rFonts w:asciiTheme="minorHAnsi" w:eastAsiaTheme="minorEastAsia" w:hAnsiTheme="minorHAnsi" w:cstheme="minorBidi"/>
              <w:sz w:val="22"/>
              <w:szCs w:val="22"/>
              <w:lang w:eastAsia="de-CH"/>
            </w:rPr>
          </w:pPr>
          <w:hyperlink w:anchor="_Toc404763569" w:history="1">
            <w:r w:rsidR="009D4B21" w:rsidRPr="00761711">
              <w:rPr>
                <w:rStyle w:val="Hyperlink"/>
              </w:rPr>
              <w:t>1.4</w:t>
            </w:r>
            <w:r w:rsidR="009D4B21">
              <w:rPr>
                <w:rFonts w:asciiTheme="minorHAnsi" w:eastAsiaTheme="minorEastAsia" w:hAnsiTheme="minorHAnsi" w:cstheme="minorBidi"/>
                <w:sz w:val="22"/>
                <w:szCs w:val="22"/>
                <w:lang w:eastAsia="de-CH"/>
              </w:rPr>
              <w:tab/>
            </w:r>
            <w:r w:rsidR="009D4B21" w:rsidRPr="00761711">
              <w:rPr>
                <w:rStyle w:val="Hyperlink"/>
              </w:rPr>
              <w:t>Mutterschaftsentschädigung</w:t>
            </w:r>
            <w:r w:rsidR="009D4B21">
              <w:rPr>
                <w:webHidden/>
              </w:rPr>
              <w:tab/>
            </w:r>
            <w:r w:rsidR="009D4B21">
              <w:rPr>
                <w:webHidden/>
              </w:rPr>
              <w:fldChar w:fldCharType="begin"/>
            </w:r>
            <w:r w:rsidR="009D4B21">
              <w:rPr>
                <w:webHidden/>
              </w:rPr>
              <w:instrText xml:space="preserve"> PAGEREF _Toc404763569 \h </w:instrText>
            </w:r>
            <w:r w:rsidR="009D4B21">
              <w:rPr>
                <w:webHidden/>
              </w:rPr>
            </w:r>
            <w:r w:rsidR="009D4B21">
              <w:rPr>
                <w:webHidden/>
              </w:rPr>
              <w:fldChar w:fldCharType="separate"/>
            </w:r>
            <w:r w:rsidR="009D4B21">
              <w:rPr>
                <w:webHidden/>
              </w:rPr>
              <w:t>4</w:t>
            </w:r>
            <w:r w:rsidR="009D4B21">
              <w:rPr>
                <w:webHidden/>
              </w:rPr>
              <w:fldChar w:fldCharType="end"/>
            </w:r>
          </w:hyperlink>
        </w:p>
        <w:p w:rsidR="009D4B21" w:rsidRDefault="00111A4A">
          <w:pPr>
            <w:pStyle w:val="Verzeichnis2"/>
            <w:rPr>
              <w:rFonts w:asciiTheme="minorHAnsi" w:eastAsiaTheme="minorEastAsia" w:hAnsiTheme="minorHAnsi" w:cstheme="minorBidi"/>
              <w:sz w:val="22"/>
              <w:szCs w:val="22"/>
              <w:lang w:eastAsia="de-CH"/>
            </w:rPr>
          </w:pPr>
          <w:hyperlink w:anchor="_Toc404763570" w:history="1">
            <w:r w:rsidR="009D4B21" w:rsidRPr="00761711">
              <w:rPr>
                <w:rStyle w:val="Hyperlink"/>
              </w:rPr>
              <w:t>1.5</w:t>
            </w:r>
            <w:r w:rsidR="009D4B21">
              <w:rPr>
                <w:rFonts w:asciiTheme="minorHAnsi" w:eastAsiaTheme="minorEastAsia" w:hAnsiTheme="minorHAnsi" w:cstheme="minorBidi"/>
                <w:sz w:val="22"/>
                <w:szCs w:val="22"/>
                <w:lang w:eastAsia="de-CH"/>
              </w:rPr>
              <w:tab/>
            </w:r>
            <w:r w:rsidR="009D4B21" w:rsidRPr="00761711">
              <w:rPr>
                <w:rStyle w:val="Hyperlink"/>
              </w:rPr>
              <w:t>Familienzulagen</w:t>
            </w:r>
            <w:r w:rsidR="009D4B21">
              <w:rPr>
                <w:webHidden/>
              </w:rPr>
              <w:tab/>
            </w:r>
            <w:r w:rsidR="009D4B21">
              <w:rPr>
                <w:webHidden/>
              </w:rPr>
              <w:fldChar w:fldCharType="begin"/>
            </w:r>
            <w:r w:rsidR="009D4B21">
              <w:rPr>
                <w:webHidden/>
              </w:rPr>
              <w:instrText xml:space="preserve"> PAGEREF _Toc404763570 \h </w:instrText>
            </w:r>
            <w:r w:rsidR="009D4B21">
              <w:rPr>
                <w:webHidden/>
              </w:rPr>
            </w:r>
            <w:r w:rsidR="009D4B21">
              <w:rPr>
                <w:webHidden/>
              </w:rPr>
              <w:fldChar w:fldCharType="separate"/>
            </w:r>
            <w:r w:rsidR="009D4B21">
              <w:rPr>
                <w:webHidden/>
              </w:rPr>
              <w:t>4</w:t>
            </w:r>
            <w:r w:rsidR="009D4B21">
              <w:rPr>
                <w:webHidden/>
              </w:rPr>
              <w:fldChar w:fldCharType="end"/>
            </w:r>
          </w:hyperlink>
        </w:p>
        <w:p w:rsidR="009D4B21" w:rsidRDefault="00111A4A">
          <w:pPr>
            <w:pStyle w:val="Verzeichnis1"/>
            <w:rPr>
              <w:rFonts w:asciiTheme="minorHAnsi" w:eastAsiaTheme="minorEastAsia" w:hAnsiTheme="minorHAnsi" w:cstheme="minorBidi"/>
              <w:b w:val="0"/>
              <w:sz w:val="22"/>
              <w:szCs w:val="22"/>
              <w:lang w:eastAsia="de-CH"/>
            </w:rPr>
          </w:pPr>
          <w:hyperlink w:anchor="_Toc404763571" w:history="1">
            <w:r w:rsidR="009D4B21" w:rsidRPr="00761711">
              <w:rPr>
                <w:rStyle w:val="Hyperlink"/>
              </w:rPr>
              <w:t>2</w:t>
            </w:r>
            <w:r w:rsidR="009D4B21">
              <w:rPr>
                <w:rFonts w:asciiTheme="minorHAnsi" w:eastAsiaTheme="minorEastAsia" w:hAnsiTheme="minorHAnsi" w:cstheme="minorBidi"/>
                <w:b w:val="0"/>
                <w:sz w:val="22"/>
                <w:szCs w:val="22"/>
                <w:lang w:eastAsia="de-CH"/>
              </w:rPr>
              <w:tab/>
            </w:r>
            <w:r w:rsidR="009D4B21" w:rsidRPr="00761711">
              <w:rPr>
                <w:rStyle w:val="Hyperlink"/>
              </w:rPr>
              <w:t>Arbeitslosenversicherung/Arbeitsvermittlung</w:t>
            </w:r>
            <w:r w:rsidR="009D4B21">
              <w:rPr>
                <w:webHidden/>
              </w:rPr>
              <w:tab/>
            </w:r>
            <w:r w:rsidR="009D4B21">
              <w:rPr>
                <w:webHidden/>
              </w:rPr>
              <w:fldChar w:fldCharType="begin"/>
            </w:r>
            <w:r w:rsidR="009D4B21">
              <w:rPr>
                <w:webHidden/>
              </w:rPr>
              <w:instrText xml:space="preserve"> PAGEREF _Toc404763571 \h </w:instrText>
            </w:r>
            <w:r w:rsidR="009D4B21">
              <w:rPr>
                <w:webHidden/>
              </w:rPr>
            </w:r>
            <w:r w:rsidR="009D4B21">
              <w:rPr>
                <w:webHidden/>
              </w:rPr>
              <w:fldChar w:fldCharType="separate"/>
            </w:r>
            <w:r w:rsidR="009D4B21">
              <w:rPr>
                <w:webHidden/>
              </w:rPr>
              <w:t>5</w:t>
            </w:r>
            <w:r w:rsidR="009D4B21">
              <w:rPr>
                <w:webHidden/>
              </w:rPr>
              <w:fldChar w:fldCharType="end"/>
            </w:r>
          </w:hyperlink>
        </w:p>
        <w:p w:rsidR="009D4B21" w:rsidRDefault="00111A4A">
          <w:pPr>
            <w:pStyle w:val="Verzeichnis2"/>
            <w:rPr>
              <w:rFonts w:asciiTheme="minorHAnsi" w:eastAsiaTheme="minorEastAsia" w:hAnsiTheme="minorHAnsi" w:cstheme="minorBidi"/>
              <w:sz w:val="22"/>
              <w:szCs w:val="22"/>
              <w:lang w:eastAsia="de-CH"/>
            </w:rPr>
          </w:pPr>
          <w:hyperlink w:anchor="_Toc404763572" w:history="1">
            <w:r w:rsidR="009D4B21" w:rsidRPr="00761711">
              <w:rPr>
                <w:rStyle w:val="Hyperlink"/>
              </w:rPr>
              <w:t>2.1</w:t>
            </w:r>
            <w:r w:rsidR="009D4B21">
              <w:rPr>
                <w:rFonts w:asciiTheme="minorHAnsi" w:eastAsiaTheme="minorEastAsia" w:hAnsiTheme="minorHAnsi" w:cstheme="minorBidi"/>
                <w:sz w:val="22"/>
                <w:szCs w:val="22"/>
                <w:lang w:eastAsia="de-CH"/>
              </w:rPr>
              <w:tab/>
            </w:r>
            <w:r w:rsidR="009D4B21" w:rsidRPr="00761711">
              <w:rPr>
                <w:rStyle w:val="Hyperlink"/>
              </w:rPr>
              <w:t>Aufgaben der Gemeinde</w:t>
            </w:r>
            <w:r w:rsidR="009D4B21">
              <w:rPr>
                <w:webHidden/>
              </w:rPr>
              <w:tab/>
            </w:r>
            <w:r w:rsidR="009D4B21">
              <w:rPr>
                <w:webHidden/>
              </w:rPr>
              <w:fldChar w:fldCharType="begin"/>
            </w:r>
            <w:r w:rsidR="009D4B21">
              <w:rPr>
                <w:webHidden/>
              </w:rPr>
              <w:instrText xml:space="preserve"> PAGEREF _Toc404763572 \h </w:instrText>
            </w:r>
            <w:r w:rsidR="009D4B21">
              <w:rPr>
                <w:webHidden/>
              </w:rPr>
            </w:r>
            <w:r w:rsidR="009D4B21">
              <w:rPr>
                <w:webHidden/>
              </w:rPr>
              <w:fldChar w:fldCharType="separate"/>
            </w:r>
            <w:r w:rsidR="009D4B21">
              <w:rPr>
                <w:webHidden/>
              </w:rPr>
              <w:t>5</w:t>
            </w:r>
            <w:r w:rsidR="009D4B21">
              <w:rPr>
                <w:webHidden/>
              </w:rPr>
              <w:fldChar w:fldCharType="end"/>
            </w:r>
          </w:hyperlink>
        </w:p>
        <w:p w:rsidR="009D4B21" w:rsidRDefault="00111A4A">
          <w:pPr>
            <w:pStyle w:val="Verzeichnis2"/>
            <w:rPr>
              <w:rFonts w:asciiTheme="minorHAnsi" w:eastAsiaTheme="minorEastAsia" w:hAnsiTheme="minorHAnsi" w:cstheme="minorBidi"/>
              <w:sz w:val="22"/>
              <w:szCs w:val="22"/>
              <w:lang w:eastAsia="de-CH"/>
            </w:rPr>
          </w:pPr>
          <w:hyperlink w:anchor="_Toc404763573" w:history="1">
            <w:r w:rsidR="009D4B21" w:rsidRPr="00761711">
              <w:rPr>
                <w:rStyle w:val="Hyperlink"/>
              </w:rPr>
              <w:t>2.2</w:t>
            </w:r>
            <w:r w:rsidR="009D4B21">
              <w:rPr>
                <w:rFonts w:asciiTheme="minorHAnsi" w:eastAsiaTheme="minorEastAsia" w:hAnsiTheme="minorHAnsi" w:cstheme="minorBidi"/>
                <w:sz w:val="22"/>
                <w:szCs w:val="22"/>
                <w:lang w:eastAsia="de-CH"/>
              </w:rPr>
              <w:tab/>
            </w:r>
            <w:r w:rsidR="009D4B21" w:rsidRPr="00761711">
              <w:rPr>
                <w:rStyle w:val="Hyperlink"/>
              </w:rPr>
              <w:t>Anmeldung von Stellensuchenden</w:t>
            </w:r>
            <w:r w:rsidR="009D4B21">
              <w:rPr>
                <w:webHidden/>
              </w:rPr>
              <w:tab/>
            </w:r>
            <w:r w:rsidR="009D4B21">
              <w:rPr>
                <w:webHidden/>
              </w:rPr>
              <w:fldChar w:fldCharType="begin"/>
            </w:r>
            <w:r w:rsidR="009D4B21">
              <w:rPr>
                <w:webHidden/>
              </w:rPr>
              <w:instrText xml:space="preserve"> PAGEREF _Toc404763573 \h </w:instrText>
            </w:r>
            <w:r w:rsidR="009D4B21">
              <w:rPr>
                <w:webHidden/>
              </w:rPr>
            </w:r>
            <w:r w:rsidR="009D4B21">
              <w:rPr>
                <w:webHidden/>
              </w:rPr>
              <w:fldChar w:fldCharType="separate"/>
            </w:r>
            <w:r w:rsidR="009D4B21">
              <w:rPr>
                <w:webHidden/>
              </w:rPr>
              <w:t>5</w:t>
            </w:r>
            <w:r w:rsidR="009D4B21">
              <w:rPr>
                <w:webHidden/>
              </w:rPr>
              <w:fldChar w:fldCharType="end"/>
            </w:r>
          </w:hyperlink>
        </w:p>
        <w:p w:rsidR="009D4B21" w:rsidRDefault="00111A4A">
          <w:pPr>
            <w:pStyle w:val="Verzeichnis1"/>
            <w:rPr>
              <w:rFonts w:asciiTheme="minorHAnsi" w:eastAsiaTheme="minorEastAsia" w:hAnsiTheme="minorHAnsi" w:cstheme="minorBidi"/>
              <w:b w:val="0"/>
              <w:sz w:val="22"/>
              <w:szCs w:val="22"/>
              <w:lang w:eastAsia="de-CH"/>
            </w:rPr>
          </w:pPr>
          <w:hyperlink w:anchor="_Toc404763574" w:history="1">
            <w:r w:rsidR="009D4B21" w:rsidRPr="00761711">
              <w:rPr>
                <w:rStyle w:val="Hyperlink"/>
              </w:rPr>
              <w:t>3</w:t>
            </w:r>
            <w:r w:rsidR="009D4B21">
              <w:rPr>
                <w:rFonts w:asciiTheme="minorHAnsi" w:eastAsiaTheme="minorEastAsia" w:hAnsiTheme="minorHAnsi" w:cstheme="minorBidi"/>
                <w:b w:val="0"/>
                <w:sz w:val="22"/>
                <w:szCs w:val="22"/>
                <w:lang w:eastAsia="de-CH"/>
              </w:rPr>
              <w:tab/>
            </w:r>
            <w:r w:rsidR="009D4B21" w:rsidRPr="00761711">
              <w:rPr>
                <w:rStyle w:val="Hyperlink"/>
              </w:rPr>
              <w:t>Öffentliche Fürsorge</w:t>
            </w:r>
            <w:r w:rsidR="009D4B21">
              <w:rPr>
                <w:webHidden/>
              </w:rPr>
              <w:tab/>
            </w:r>
            <w:r w:rsidR="009D4B21">
              <w:rPr>
                <w:webHidden/>
              </w:rPr>
              <w:fldChar w:fldCharType="begin"/>
            </w:r>
            <w:r w:rsidR="009D4B21">
              <w:rPr>
                <w:webHidden/>
              </w:rPr>
              <w:instrText xml:space="preserve"> PAGEREF _Toc404763574 \h </w:instrText>
            </w:r>
            <w:r w:rsidR="009D4B21">
              <w:rPr>
                <w:webHidden/>
              </w:rPr>
            </w:r>
            <w:r w:rsidR="009D4B21">
              <w:rPr>
                <w:webHidden/>
              </w:rPr>
              <w:fldChar w:fldCharType="separate"/>
            </w:r>
            <w:r w:rsidR="009D4B21">
              <w:rPr>
                <w:webHidden/>
              </w:rPr>
              <w:t>6</w:t>
            </w:r>
            <w:r w:rsidR="009D4B21">
              <w:rPr>
                <w:webHidden/>
              </w:rPr>
              <w:fldChar w:fldCharType="end"/>
            </w:r>
          </w:hyperlink>
        </w:p>
        <w:p w:rsidR="009D4B21" w:rsidRDefault="00111A4A">
          <w:pPr>
            <w:pStyle w:val="Verzeichnis2"/>
            <w:rPr>
              <w:rFonts w:asciiTheme="minorHAnsi" w:eastAsiaTheme="minorEastAsia" w:hAnsiTheme="minorHAnsi" w:cstheme="minorBidi"/>
              <w:sz w:val="22"/>
              <w:szCs w:val="22"/>
              <w:lang w:eastAsia="de-CH"/>
            </w:rPr>
          </w:pPr>
          <w:hyperlink w:anchor="_Toc404763575" w:history="1">
            <w:r w:rsidR="009D4B21" w:rsidRPr="00761711">
              <w:rPr>
                <w:rStyle w:val="Hyperlink"/>
              </w:rPr>
              <w:t>3.1</w:t>
            </w:r>
            <w:r w:rsidR="009D4B21">
              <w:rPr>
                <w:rFonts w:asciiTheme="minorHAnsi" w:eastAsiaTheme="minorEastAsia" w:hAnsiTheme="minorHAnsi" w:cstheme="minorBidi"/>
                <w:sz w:val="22"/>
                <w:szCs w:val="22"/>
                <w:lang w:eastAsia="de-CH"/>
              </w:rPr>
              <w:tab/>
            </w:r>
            <w:r w:rsidR="009D4B21" w:rsidRPr="00761711">
              <w:rPr>
                <w:rStyle w:val="Hyperlink"/>
              </w:rPr>
              <w:t>Sozialdienste und Behörden</w:t>
            </w:r>
            <w:r w:rsidR="009D4B21">
              <w:rPr>
                <w:webHidden/>
              </w:rPr>
              <w:tab/>
            </w:r>
            <w:r w:rsidR="009D4B21">
              <w:rPr>
                <w:webHidden/>
              </w:rPr>
              <w:fldChar w:fldCharType="begin"/>
            </w:r>
            <w:r w:rsidR="009D4B21">
              <w:rPr>
                <w:webHidden/>
              </w:rPr>
              <w:instrText xml:space="preserve"> PAGEREF _Toc404763575 \h </w:instrText>
            </w:r>
            <w:r w:rsidR="009D4B21">
              <w:rPr>
                <w:webHidden/>
              </w:rPr>
            </w:r>
            <w:r w:rsidR="009D4B21">
              <w:rPr>
                <w:webHidden/>
              </w:rPr>
              <w:fldChar w:fldCharType="separate"/>
            </w:r>
            <w:r w:rsidR="009D4B21">
              <w:rPr>
                <w:webHidden/>
              </w:rPr>
              <w:t>6</w:t>
            </w:r>
            <w:r w:rsidR="009D4B21">
              <w:rPr>
                <w:webHidden/>
              </w:rPr>
              <w:fldChar w:fldCharType="end"/>
            </w:r>
          </w:hyperlink>
        </w:p>
        <w:p w:rsidR="009D4B21" w:rsidRDefault="00111A4A">
          <w:pPr>
            <w:pStyle w:val="Verzeichnis3"/>
            <w:rPr>
              <w:rFonts w:asciiTheme="minorHAnsi" w:eastAsiaTheme="minorEastAsia" w:hAnsiTheme="minorHAnsi" w:cstheme="minorBidi"/>
              <w:sz w:val="22"/>
              <w:szCs w:val="22"/>
              <w:lang w:eastAsia="de-CH"/>
            </w:rPr>
          </w:pPr>
          <w:hyperlink w:anchor="_Toc404763576" w:history="1">
            <w:r w:rsidR="009D4B21" w:rsidRPr="00761711">
              <w:rPr>
                <w:rStyle w:val="Hyperlink"/>
              </w:rPr>
              <w:t>3.1.1</w:t>
            </w:r>
            <w:r w:rsidR="009D4B21">
              <w:rPr>
                <w:rFonts w:asciiTheme="minorHAnsi" w:eastAsiaTheme="minorEastAsia" w:hAnsiTheme="minorHAnsi" w:cstheme="minorBidi"/>
                <w:sz w:val="22"/>
                <w:szCs w:val="22"/>
                <w:lang w:eastAsia="de-CH"/>
              </w:rPr>
              <w:tab/>
            </w:r>
            <w:r w:rsidR="009D4B21" w:rsidRPr="00761711">
              <w:rPr>
                <w:rStyle w:val="Hyperlink"/>
              </w:rPr>
              <w:t>Gemeinden</w:t>
            </w:r>
            <w:r w:rsidR="009D4B21">
              <w:rPr>
                <w:webHidden/>
              </w:rPr>
              <w:tab/>
            </w:r>
            <w:r w:rsidR="009D4B21">
              <w:rPr>
                <w:webHidden/>
              </w:rPr>
              <w:fldChar w:fldCharType="begin"/>
            </w:r>
            <w:r w:rsidR="009D4B21">
              <w:rPr>
                <w:webHidden/>
              </w:rPr>
              <w:instrText xml:space="preserve"> PAGEREF _Toc404763576 \h </w:instrText>
            </w:r>
            <w:r w:rsidR="009D4B21">
              <w:rPr>
                <w:webHidden/>
              </w:rPr>
            </w:r>
            <w:r w:rsidR="009D4B21">
              <w:rPr>
                <w:webHidden/>
              </w:rPr>
              <w:fldChar w:fldCharType="separate"/>
            </w:r>
            <w:r w:rsidR="009D4B21">
              <w:rPr>
                <w:webHidden/>
              </w:rPr>
              <w:t>6</w:t>
            </w:r>
            <w:r w:rsidR="009D4B21">
              <w:rPr>
                <w:webHidden/>
              </w:rPr>
              <w:fldChar w:fldCharType="end"/>
            </w:r>
          </w:hyperlink>
        </w:p>
        <w:p w:rsidR="009D4B21" w:rsidRDefault="00111A4A">
          <w:pPr>
            <w:pStyle w:val="Verzeichnis3"/>
            <w:rPr>
              <w:rFonts w:asciiTheme="minorHAnsi" w:eastAsiaTheme="minorEastAsia" w:hAnsiTheme="minorHAnsi" w:cstheme="minorBidi"/>
              <w:sz w:val="22"/>
              <w:szCs w:val="22"/>
              <w:lang w:eastAsia="de-CH"/>
            </w:rPr>
          </w:pPr>
          <w:hyperlink w:anchor="_Toc404763577" w:history="1">
            <w:r w:rsidR="009D4B21" w:rsidRPr="00761711">
              <w:rPr>
                <w:rStyle w:val="Hyperlink"/>
              </w:rPr>
              <w:t>3.1.2</w:t>
            </w:r>
            <w:r w:rsidR="009D4B21">
              <w:rPr>
                <w:rFonts w:asciiTheme="minorHAnsi" w:eastAsiaTheme="minorEastAsia" w:hAnsiTheme="minorHAnsi" w:cstheme="minorBidi"/>
                <w:sz w:val="22"/>
                <w:szCs w:val="22"/>
                <w:lang w:eastAsia="de-CH"/>
              </w:rPr>
              <w:tab/>
            </w:r>
            <w:r w:rsidR="009D4B21" w:rsidRPr="00761711">
              <w:rPr>
                <w:rStyle w:val="Hyperlink"/>
              </w:rPr>
              <w:t>Kanton</w:t>
            </w:r>
            <w:r w:rsidR="009D4B21">
              <w:rPr>
                <w:webHidden/>
              </w:rPr>
              <w:tab/>
            </w:r>
            <w:r w:rsidR="009D4B21">
              <w:rPr>
                <w:webHidden/>
              </w:rPr>
              <w:fldChar w:fldCharType="begin"/>
            </w:r>
            <w:r w:rsidR="009D4B21">
              <w:rPr>
                <w:webHidden/>
              </w:rPr>
              <w:instrText xml:space="preserve"> PAGEREF _Toc404763577 \h </w:instrText>
            </w:r>
            <w:r w:rsidR="009D4B21">
              <w:rPr>
                <w:webHidden/>
              </w:rPr>
            </w:r>
            <w:r w:rsidR="009D4B21">
              <w:rPr>
                <w:webHidden/>
              </w:rPr>
              <w:fldChar w:fldCharType="separate"/>
            </w:r>
            <w:r w:rsidR="009D4B21">
              <w:rPr>
                <w:webHidden/>
              </w:rPr>
              <w:t>7</w:t>
            </w:r>
            <w:r w:rsidR="009D4B21">
              <w:rPr>
                <w:webHidden/>
              </w:rPr>
              <w:fldChar w:fldCharType="end"/>
            </w:r>
          </w:hyperlink>
        </w:p>
        <w:p w:rsidR="009D4B21" w:rsidRDefault="00111A4A">
          <w:pPr>
            <w:pStyle w:val="Verzeichnis3"/>
            <w:rPr>
              <w:rFonts w:asciiTheme="minorHAnsi" w:eastAsiaTheme="minorEastAsia" w:hAnsiTheme="minorHAnsi" w:cstheme="minorBidi"/>
              <w:sz w:val="22"/>
              <w:szCs w:val="22"/>
              <w:lang w:eastAsia="de-CH"/>
            </w:rPr>
          </w:pPr>
          <w:hyperlink w:anchor="_Toc404763578" w:history="1">
            <w:r w:rsidR="009D4B21" w:rsidRPr="00761711">
              <w:rPr>
                <w:rStyle w:val="Hyperlink"/>
              </w:rPr>
              <w:t>3.1.3</w:t>
            </w:r>
            <w:r w:rsidR="009D4B21">
              <w:rPr>
                <w:rFonts w:asciiTheme="minorHAnsi" w:eastAsiaTheme="minorEastAsia" w:hAnsiTheme="minorHAnsi" w:cstheme="minorBidi"/>
                <w:sz w:val="22"/>
                <w:szCs w:val="22"/>
                <w:lang w:eastAsia="de-CH"/>
              </w:rPr>
              <w:tab/>
            </w:r>
            <w:r w:rsidR="009D4B21" w:rsidRPr="00761711">
              <w:rPr>
                <w:rStyle w:val="Hyperlink"/>
              </w:rPr>
              <w:t>Übrige Organe</w:t>
            </w:r>
            <w:r w:rsidR="009D4B21">
              <w:rPr>
                <w:webHidden/>
              </w:rPr>
              <w:tab/>
            </w:r>
            <w:r w:rsidR="009D4B21">
              <w:rPr>
                <w:webHidden/>
              </w:rPr>
              <w:fldChar w:fldCharType="begin"/>
            </w:r>
            <w:r w:rsidR="009D4B21">
              <w:rPr>
                <w:webHidden/>
              </w:rPr>
              <w:instrText xml:space="preserve"> PAGEREF _Toc404763578 \h </w:instrText>
            </w:r>
            <w:r w:rsidR="009D4B21">
              <w:rPr>
                <w:webHidden/>
              </w:rPr>
            </w:r>
            <w:r w:rsidR="009D4B21">
              <w:rPr>
                <w:webHidden/>
              </w:rPr>
              <w:fldChar w:fldCharType="separate"/>
            </w:r>
            <w:r w:rsidR="009D4B21">
              <w:rPr>
                <w:webHidden/>
              </w:rPr>
              <w:t>7</w:t>
            </w:r>
            <w:r w:rsidR="009D4B21">
              <w:rPr>
                <w:webHidden/>
              </w:rPr>
              <w:fldChar w:fldCharType="end"/>
            </w:r>
          </w:hyperlink>
        </w:p>
        <w:p w:rsidR="009D4B21" w:rsidRDefault="00111A4A">
          <w:pPr>
            <w:pStyle w:val="Verzeichnis2"/>
            <w:rPr>
              <w:rFonts w:asciiTheme="minorHAnsi" w:eastAsiaTheme="minorEastAsia" w:hAnsiTheme="minorHAnsi" w:cstheme="minorBidi"/>
              <w:sz w:val="22"/>
              <w:szCs w:val="22"/>
              <w:lang w:eastAsia="de-CH"/>
            </w:rPr>
          </w:pPr>
          <w:hyperlink w:anchor="_Toc404763579" w:history="1">
            <w:r w:rsidR="009D4B21" w:rsidRPr="00761711">
              <w:rPr>
                <w:rStyle w:val="Hyperlink"/>
              </w:rPr>
              <w:t>3.2</w:t>
            </w:r>
            <w:r w:rsidR="009D4B21">
              <w:rPr>
                <w:rFonts w:asciiTheme="minorHAnsi" w:eastAsiaTheme="minorEastAsia" w:hAnsiTheme="minorHAnsi" w:cstheme="minorBidi"/>
                <w:sz w:val="22"/>
                <w:szCs w:val="22"/>
                <w:lang w:eastAsia="de-CH"/>
              </w:rPr>
              <w:tab/>
            </w:r>
            <w:r w:rsidR="009D4B21" w:rsidRPr="00761711">
              <w:rPr>
                <w:rStyle w:val="Hyperlink"/>
              </w:rPr>
              <w:t>Art und Umfang der Hilfe</w:t>
            </w:r>
            <w:r w:rsidR="009D4B21">
              <w:rPr>
                <w:webHidden/>
              </w:rPr>
              <w:tab/>
            </w:r>
            <w:r w:rsidR="009D4B21">
              <w:rPr>
                <w:webHidden/>
              </w:rPr>
              <w:fldChar w:fldCharType="begin"/>
            </w:r>
            <w:r w:rsidR="009D4B21">
              <w:rPr>
                <w:webHidden/>
              </w:rPr>
              <w:instrText xml:space="preserve"> PAGEREF _Toc404763579 \h </w:instrText>
            </w:r>
            <w:r w:rsidR="009D4B21">
              <w:rPr>
                <w:webHidden/>
              </w:rPr>
            </w:r>
            <w:r w:rsidR="009D4B21">
              <w:rPr>
                <w:webHidden/>
              </w:rPr>
              <w:fldChar w:fldCharType="separate"/>
            </w:r>
            <w:r w:rsidR="009D4B21">
              <w:rPr>
                <w:webHidden/>
              </w:rPr>
              <w:t>7</w:t>
            </w:r>
            <w:r w:rsidR="009D4B21">
              <w:rPr>
                <w:webHidden/>
              </w:rPr>
              <w:fldChar w:fldCharType="end"/>
            </w:r>
          </w:hyperlink>
        </w:p>
        <w:p w:rsidR="009D4B21" w:rsidRDefault="00111A4A">
          <w:pPr>
            <w:pStyle w:val="Verzeichnis3"/>
            <w:rPr>
              <w:rFonts w:asciiTheme="minorHAnsi" w:eastAsiaTheme="minorEastAsia" w:hAnsiTheme="minorHAnsi" w:cstheme="minorBidi"/>
              <w:sz w:val="22"/>
              <w:szCs w:val="22"/>
              <w:lang w:eastAsia="de-CH"/>
            </w:rPr>
          </w:pPr>
          <w:hyperlink w:anchor="_Toc404763580" w:history="1">
            <w:r w:rsidR="009D4B21" w:rsidRPr="00761711">
              <w:rPr>
                <w:rStyle w:val="Hyperlink"/>
              </w:rPr>
              <w:t>3.2.1</w:t>
            </w:r>
            <w:r w:rsidR="009D4B21">
              <w:rPr>
                <w:rFonts w:asciiTheme="minorHAnsi" w:eastAsiaTheme="minorEastAsia" w:hAnsiTheme="minorHAnsi" w:cstheme="minorBidi"/>
                <w:sz w:val="22"/>
                <w:szCs w:val="22"/>
                <w:lang w:eastAsia="de-CH"/>
              </w:rPr>
              <w:tab/>
            </w:r>
            <w:r w:rsidR="009D4B21" w:rsidRPr="00761711">
              <w:rPr>
                <w:rStyle w:val="Hyperlink"/>
              </w:rPr>
              <w:t>Leistungen</w:t>
            </w:r>
            <w:r w:rsidR="009D4B21">
              <w:rPr>
                <w:webHidden/>
              </w:rPr>
              <w:tab/>
            </w:r>
            <w:r w:rsidR="009D4B21">
              <w:rPr>
                <w:webHidden/>
              </w:rPr>
              <w:fldChar w:fldCharType="begin"/>
            </w:r>
            <w:r w:rsidR="009D4B21">
              <w:rPr>
                <w:webHidden/>
              </w:rPr>
              <w:instrText xml:space="preserve"> PAGEREF _Toc404763580 \h </w:instrText>
            </w:r>
            <w:r w:rsidR="009D4B21">
              <w:rPr>
                <w:webHidden/>
              </w:rPr>
            </w:r>
            <w:r w:rsidR="009D4B21">
              <w:rPr>
                <w:webHidden/>
              </w:rPr>
              <w:fldChar w:fldCharType="separate"/>
            </w:r>
            <w:r w:rsidR="009D4B21">
              <w:rPr>
                <w:webHidden/>
              </w:rPr>
              <w:t>7</w:t>
            </w:r>
            <w:r w:rsidR="009D4B21">
              <w:rPr>
                <w:webHidden/>
              </w:rPr>
              <w:fldChar w:fldCharType="end"/>
            </w:r>
          </w:hyperlink>
        </w:p>
        <w:p w:rsidR="009D4B21" w:rsidRDefault="00111A4A">
          <w:pPr>
            <w:pStyle w:val="Verzeichnis3"/>
            <w:rPr>
              <w:rFonts w:asciiTheme="minorHAnsi" w:eastAsiaTheme="minorEastAsia" w:hAnsiTheme="minorHAnsi" w:cstheme="minorBidi"/>
              <w:sz w:val="22"/>
              <w:szCs w:val="22"/>
              <w:lang w:eastAsia="de-CH"/>
            </w:rPr>
          </w:pPr>
          <w:hyperlink w:anchor="_Toc404763581" w:history="1">
            <w:r w:rsidR="009D4B21" w:rsidRPr="00761711">
              <w:rPr>
                <w:rStyle w:val="Hyperlink"/>
              </w:rPr>
              <w:t>3.2.2</w:t>
            </w:r>
            <w:r w:rsidR="009D4B21">
              <w:rPr>
                <w:rFonts w:asciiTheme="minorHAnsi" w:eastAsiaTheme="minorEastAsia" w:hAnsiTheme="minorHAnsi" w:cstheme="minorBidi"/>
                <w:sz w:val="22"/>
                <w:szCs w:val="22"/>
                <w:lang w:eastAsia="de-CH"/>
              </w:rPr>
              <w:tab/>
            </w:r>
            <w:r w:rsidR="009D4B21" w:rsidRPr="00761711">
              <w:rPr>
                <w:rStyle w:val="Hyperlink"/>
              </w:rPr>
              <w:t>Gesuch und Auskunftspflicht</w:t>
            </w:r>
            <w:r w:rsidR="009D4B21">
              <w:rPr>
                <w:webHidden/>
              </w:rPr>
              <w:tab/>
            </w:r>
            <w:r w:rsidR="009D4B21">
              <w:rPr>
                <w:webHidden/>
              </w:rPr>
              <w:fldChar w:fldCharType="begin"/>
            </w:r>
            <w:r w:rsidR="009D4B21">
              <w:rPr>
                <w:webHidden/>
              </w:rPr>
              <w:instrText xml:space="preserve"> PAGEREF _Toc404763581 \h </w:instrText>
            </w:r>
            <w:r w:rsidR="009D4B21">
              <w:rPr>
                <w:webHidden/>
              </w:rPr>
            </w:r>
            <w:r w:rsidR="009D4B21">
              <w:rPr>
                <w:webHidden/>
              </w:rPr>
              <w:fldChar w:fldCharType="separate"/>
            </w:r>
            <w:r w:rsidR="009D4B21">
              <w:rPr>
                <w:webHidden/>
              </w:rPr>
              <w:t>7</w:t>
            </w:r>
            <w:r w:rsidR="009D4B21">
              <w:rPr>
                <w:webHidden/>
              </w:rPr>
              <w:fldChar w:fldCharType="end"/>
            </w:r>
          </w:hyperlink>
        </w:p>
        <w:p w:rsidR="009D4B21" w:rsidRDefault="00111A4A">
          <w:pPr>
            <w:pStyle w:val="Verzeichnis2"/>
            <w:rPr>
              <w:rFonts w:asciiTheme="minorHAnsi" w:eastAsiaTheme="minorEastAsia" w:hAnsiTheme="minorHAnsi" w:cstheme="minorBidi"/>
              <w:sz w:val="22"/>
              <w:szCs w:val="22"/>
              <w:lang w:eastAsia="de-CH"/>
            </w:rPr>
          </w:pPr>
          <w:hyperlink w:anchor="_Toc404763582" w:history="1">
            <w:r w:rsidR="009D4B21" w:rsidRPr="00761711">
              <w:rPr>
                <w:rStyle w:val="Hyperlink"/>
              </w:rPr>
              <w:t>3.3</w:t>
            </w:r>
            <w:r w:rsidR="009D4B21">
              <w:rPr>
                <w:rFonts w:asciiTheme="minorHAnsi" w:eastAsiaTheme="minorEastAsia" w:hAnsiTheme="minorHAnsi" w:cstheme="minorBidi"/>
                <w:sz w:val="22"/>
                <w:szCs w:val="22"/>
                <w:lang w:eastAsia="de-CH"/>
              </w:rPr>
              <w:tab/>
            </w:r>
            <w:r w:rsidR="009D4B21" w:rsidRPr="00761711">
              <w:rPr>
                <w:rStyle w:val="Hyperlink"/>
              </w:rPr>
              <w:t>Kostenpflicht und Kostenersatz</w:t>
            </w:r>
            <w:r w:rsidR="009D4B21">
              <w:rPr>
                <w:webHidden/>
              </w:rPr>
              <w:tab/>
            </w:r>
            <w:r w:rsidR="009D4B21">
              <w:rPr>
                <w:webHidden/>
              </w:rPr>
              <w:fldChar w:fldCharType="begin"/>
            </w:r>
            <w:r w:rsidR="009D4B21">
              <w:rPr>
                <w:webHidden/>
              </w:rPr>
              <w:instrText xml:space="preserve"> PAGEREF _Toc404763582 \h </w:instrText>
            </w:r>
            <w:r w:rsidR="009D4B21">
              <w:rPr>
                <w:webHidden/>
              </w:rPr>
            </w:r>
            <w:r w:rsidR="009D4B21">
              <w:rPr>
                <w:webHidden/>
              </w:rPr>
              <w:fldChar w:fldCharType="separate"/>
            </w:r>
            <w:r w:rsidR="009D4B21">
              <w:rPr>
                <w:webHidden/>
              </w:rPr>
              <w:t>7</w:t>
            </w:r>
            <w:r w:rsidR="009D4B21">
              <w:rPr>
                <w:webHidden/>
              </w:rPr>
              <w:fldChar w:fldCharType="end"/>
            </w:r>
          </w:hyperlink>
        </w:p>
        <w:p w:rsidR="009D4B21" w:rsidRDefault="00111A4A">
          <w:pPr>
            <w:pStyle w:val="Verzeichnis2"/>
            <w:rPr>
              <w:rFonts w:asciiTheme="minorHAnsi" w:eastAsiaTheme="minorEastAsia" w:hAnsiTheme="minorHAnsi" w:cstheme="minorBidi"/>
              <w:sz w:val="22"/>
              <w:szCs w:val="22"/>
              <w:lang w:eastAsia="de-CH"/>
            </w:rPr>
          </w:pPr>
          <w:hyperlink w:anchor="_Toc404763583" w:history="1">
            <w:r w:rsidR="009D4B21" w:rsidRPr="00761711">
              <w:rPr>
                <w:rStyle w:val="Hyperlink"/>
              </w:rPr>
              <w:t>3.4</w:t>
            </w:r>
            <w:r w:rsidR="009D4B21">
              <w:rPr>
                <w:rFonts w:asciiTheme="minorHAnsi" w:eastAsiaTheme="minorEastAsia" w:hAnsiTheme="minorHAnsi" w:cstheme="minorBidi"/>
                <w:sz w:val="22"/>
                <w:szCs w:val="22"/>
                <w:lang w:eastAsia="de-CH"/>
              </w:rPr>
              <w:tab/>
            </w:r>
            <w:r w:rsidR="009D4B21" w:rsidRPr="00761711">
              <w:rPr>
                <w:rStyle w:val="Hyperlink"/>
              </w:rPr>
              <w:t>Asylsuchende/Flüchtlinge</w:t>
            </w:r>
            <w:r w:rsidR="009D4B21">
              <w:rPr>
                <w:webHidden/>
              </w:rPr>
              <w:tab/>
            </w:r>
            <w:r w:rsidR="009D4B21">
              <w:rPr>
                <w:webHidden/>
              </w:rPr>
              <w:fldChar w:fldCharType="begin"/>
            </w:r>
            <w:r w:rsidR="009D4B21">
              <w:rPr>
                <w:webHidden/>
              </w:rPr>
              <w:instrText xml:space="preserve"> PAGEREF _Toc404763583 \h </w:instrText>
            </w:r>
            <w:r w:rsidR="009D4B21">
              <w:rPr>
                <w:webHidden/>
              </w:rPr>
            </w:r>
            <w:r w:rsidR="009D4B21">
              <w:rPr>
                <w:webHidden/>
              </w:rPr>
              <w:fldChar w:fldCharType="separate"/>
            </w:r>
            <w:r w:rsidR="009D4B21">
              <w:rPr>
                <w:webHidden/>
              </w:rPr>
              <w:t>8</w:t>
            </w:r>
            <w:r w:rsidR="009D4B21">
              <w:rPr>
                <w:webHidden/>
              </w:rPr>
              <w:fldChar w:fldCharType="end"/>
            </w:r>
          </w:hyperlink>
        </w:p>
        <w:p w:rsidR="009D4B21" w:rsidRDefault="00111A4A">
          <w:pPr>
            <w:pStyle w:val="Verzeichnis2"/>
            <w:rPr>
              <w:rFonts w:asciiTheme="minorHAnsi" w:eastAsiaTheme="minorEastAsia" w:hAnsiTheme="minorHAnsi" w:cstheme="minorBidi"/>
              <w:sz w:val="22"/>
              <w:szCs w:val="22"/>
              <w:lang w:eastAsia="de-CH"/>
            </w:rPr>
          </w:pPr>
          <w:hyperlink w:anchor="_Toc404763584" w:history="1">
            <w:r w:rsidR="009D4B21" w:rsidRPr="00761711">
              <w:rPr>
                <w:rStyle w:val="Hyperlink"/>
              </w:rPr>
              <w:t>3.5</w:t>
            </w:r>
            <w:r w:rsidR="009D4B21">
              <w:rPr>
                <w:rFonts w:asciiTheme="minorHAnsi" w:eastAsiaTheme="minorEastAsia" w:hAnsiTheme="minorHAnsi" w:cstheme="minorBidi"/>
                <w:sz w:val="22"/>
                <w:szCs w:val="22"/>
                <w:lang w:eastAsia="de-CH"/>
              </w:rPr>
              <w:tab/>
            </w:r>
            <w:r w:rsidR="009D4B21" w:rsidRPr="00761711">
              <w:rPr>
                <w:rStyle w:val="Hyperlink"/>
              </w:rPr>
              <w:t>Unterhalts- und Verwandtenunterstützungspflicht und Rückerstattung</w:t>
            </w:r>
            <w:r w:rsidR="009D4B21">
              <w:rPr>
                <w:webHidden/>
              </w:rPr>
              <w:tab/>
            </w:r>
            <w:r w:rsidR="009D4B21">
              <w:rPr>
                <w:webHidden/>
              </w:rPr>
              <w:fldChar w:fldCharType="begin"/>
            </w:r>
            <w:r w:rsidR="009D4B21">
              <w:rPr>
                <w:webHidden/>
              </w:rPr>
              <w:instrText xml:space="preserve"> PAGEREF _Toc404763584 \h </w:instrText>
            </w:r>
            <w:r w:rsidR="009D4B21">
              <w:rPr>
                <w:webHidden/>
              </w:rPr>
            </w:r>
            <w:r w:rsidR="009D4B21">
              <w:rPr>
                <w:webHidden/>
              </w:rPr>
              <w:fldChar w:fldCharType="separate"/>
            </w:r>
            <w:r w:rsidR="009D4B21">
              <w:rPr>
                <w:webHidden/>
              </w:rPr>
              <w:t>8</w:t>
            </w:r>
            <w:r w:rsidR="009D4B21">
              <w:rPr>
                <w:webHidden/>
              </w:rPr>
              <w:fldChar w:fldCharType="end"/>
            </w:r>
          </w:hyperlink>
        </w:p>
        <w:p w:rsidR="009D4B21" w:rsidRDefault="00111A4A">
          <w:pPr>
            <w:pStyle w:val="Verzeichnis2"/>
            <w:rPr>
              <w:rFonts w:asciiTheme="minorHAnsi" w:eastAsiaTheme="minorEastAsia" w:hAnsiTheme="minorHAnsi" w:cstheme="minorBidi"/>
              <w:sz w:val="22"/>
              <w:szCs w:val="22"/>
              <w:lang w:eastAsia="de-CH"/>
            </w:rPr>
          </w:pPr>
          <w:hyperlink w:anchor="_Toc404763585" w:history="1">
            <w:r w:rsidR="009D4B21" w:rsidRPr="00761711">
              <w:rPr>
                <w:rStyle w:val="Hyperlink"/>
              </w:rPr>
              <w:t>3.6</w:t>
            </w:r>
            <w:r w:rsidR="009D4B21">
              <w:rPr>
                <w:rFonts w:asciiTheme="minorHAnsi" w:eastAsiaTheme="minorEastAsia" w:hAnsiTheme="minorHAnsi" w:cstheme="minorBidi"/>
                <w:sz w:val="22"/>
                <w:szCs w:val="22"/>
                <w:lang w:eastAsia="de-CH"/>
              </w:rPr>
              <w:tab/>
            </w:r>
            <w:r w:rsidR="009D4B21" w:rsidRPr="00761711">
              <w:rPr>
                <w:rStyle w:val="Hyperlink"/>
              </w:rPr>
              <w:t>Inkassohilfe/Bevorschussung von Unterhaltsbeiträgen für Kinder</w:t>
            </w:r>
            <w:r w:rsidR="009D4B21">
              <w:rPr>
                <w:webHidden/>
              </w:rPr>
              <w:tab/>
            </w:r>
            <w:r w:rsidR="009D4B21">
              <w:rPr>
                <w:webHidden/>
              </w:rPr>
              <w:fldChar w:fldCharType="begin"/>
            </w:r>
            <w:r w:rsidR="009D4B21">
              <w:rPr>
                <w:webHidden/>
              </w:rPr>
              <w:instrText xml:space="preserve"> PAGEREF _Toc404763585 \h </w:instrText>
            </w:r>
            <w:r w:rsidR="009D4B21">
              <w:rPr>
                <w:webHidden/>
              </w:rPr>
            </w:r>
            <w:r w:rsidR="009D4B21">
              <w:rPr>
                <w:webHidden/>
              </w:rPr>
              <w:fldChar w:fldCharType="separate"/>
            </w:r>
            <w:r w:rsidR="009D4B21">
              <w:rPr>
                <w:webHidden/>
              </w:rPr>
              <w:t>9</w:t>
            </w:r>
            <w:r w:rsidR="009D4B21">
              <w:rPr>
                <w:webHidden/>
              </w:rPr>
              <w:fldChar w:fldCharType="end"/>
            </w:r>
          </w:hyperlink>
        </w:p>
        <w:p w:rsidR="009D4B21" w:rsidRDefault="00111A4A">
          <w:pPr>
            <w:pStyle w:val="Verzeichnis2"/>
            <w:rPr>
              <w:rFonts w:asciiTheme="minorHAnsi" w:eastAsiaTheme="minorEastAsia" w:hAnsiTheme="minorHAnsi" w:cstheme="minorBidi"/>
              <w:sz w:val="22"/>
              <w:szCs w:val="22"/>
              <w:lang w:eastAsia="de-CH"/>
            </w:rPr>
          </w:pPr>
          <w:hyperlink w:anchor="_Toc404763586" w:history="1">
            <w:r w:rsidR="009D4B21" w:rsidRPr="00761711">
              <w:rPr>
                <w:rStyle w:val="Hyperlink"/>
              </w:rPr>
              <w:t>3.7</w:t>
            </w:r>
            <w:r w:rsidR="009D4B21">
              <w:rPr>
                <w:rFonts w:asciiTheme="minorHAnsi" w:eastAsiaTheme="minorEastAsia" w:hAnsiTheme="minorHAnsi" w:cstheme="minorBidi"/>
                <w:sz w:val="22"/>
                <w:szCs w:val="22"/>
                <w:lang w:eastAsia="de-CH"/>
              </w:rPr>
              <w:tab/>
            </w:r>
            <w:r w:rsidR="009D4B21" w:rsidRPr="00761711">
              <w:rPr>
                <w:rStyle w:val="Hyperlink"/>
              </w:rPr>
              <w:t>Elternschaftsbeihilfe</w:t>
            </w:r>
            <w:r w:rsidR="009D4B21">
              <w:rPr>
                <w:webHidden/>
              </w:rPr>
              <w:tab/>
            </w:r>
            <w:r w:rsidR="009D4B21">
              <w:rPr>
                <w:webHidden/>
              </w:rPr>
              <w:fldChar w:fldCharType="begin"/>
            </w:r>
            <w:r w:rsidR="009D4B21">
              <w:rPr>
                <w:webHidden/>
              </w:rPr>
              <w:instrText xml:space="preserve"> PAGEREF _Toc404763586 \h </w:instrText>
            </w:r>
            <w:r w:rsidR="009D4B21">
              <w:rPr>
                <w:webHidden/>
              </w:rPr>
            </w:r>
            <w:r w:rsidR="009D4B21">
              <w:rPr>
                <w:webHidden/>
              </w:rPr>
              <w:fldChar w:fldCharType="separate"/>
            </w:r>
            <w:r w:rsidR="009D4B21">
              <w:rPr>
                <w:webHidden/>
              </w:rPr>
              <w:t>9</w:t>
            </w:r>
            <w:r w:rsidR="009D4B21">
              <w:rPr>
                <w:webHidden/>
              </w:rPr>
              <w:fldChar w:fldCharType="end"/>
            </w:r>
          </w:hyperlink>
        </w:p>
        <w:p w:rsidR="009D4B21" w:rsidRDefault="00111A4A">
          <w:pPr>
            <w:pStyle w:val="Verzeichnis2"/>
            <w:rPr>
              <w:rFonts w:asciiTheme="minorHAnsi" w:eastAsiaTheme="minorEastAsia" w:hAnsiTheme="minorHAnsi" w:cstheme="minorBidi"/>
              <w:sz w:val="22"/>
              <w:szCs w:val="22"/>
              <w:lang w:eastAsia="de-CH"/>
            </w:rPr>
          </w:pPr>
          <w:hyperlink w:anchor="_Toc404763587" w:history="1">
            <w:r w:rsidR="009D4B21" w:rsidRPr="00761711">
              <w:rPr>
                <w:rStyle w:val="Hyperlink"/>
              </w:rPr>
              <w:t>3.8</w:t>
            </w:r>
            <w:r w:rsidR="009D4B21">
              <w:rPr>
                <w:rFonts w:asciiTheme="minorHAnsi" w:eastAsiaTheme="minorEastAsia" w:hAnsiTheme="minorHAnsi" w:cstheme="minorBidi"/>
                <w:sz w:val="22"/>
                <w:szCs w:val="22"/>
                <w:lang w:eastAsia="de-CH"/>
              </w:rPr>
              <w:tab/>
            </w:r>
            <w:r w:rsidR="009D4B21" w:rsidRPr="00761711">
              <w:rPr>
                <w:rStyle w:val="Hyperlink"/>
              </w:rPr>
              <w:t>Opferhilfe</w:t>
            </w:r>
            <w:r w:rsidR="009D4B21">
              <w:rPr>
                <w:webHidden/>
              </w:rPr>
              <w:tab/>
            </w:r>
            <w:r w:rsidR="009D4B21">
              <w:rPr>
                <w:webHidden/>
              </w:rPr>
              <w:fldChar w:fldCharType="begin"/>
            </w:r>
            <w:r w:rsidR="009D4B21">
              <w:rPr>
                <w:webHidden/>
              </w:rPr>
              <w:instrText xml:space="preserve"> PAGEREF _Toc404763587 \h </w:instrText>
            </w:r>
            <w:r w:rsidR="009D4B21">
              <w:rPr>
                <w:webHidden/>
              </w:rPr>
            </w:r>
            <w:r w:rsidR="009D4B21">
              <w:rPr>
                <w:webHidden/>
              </w:rPr>
              <w:fldChar w:fldCharType="separate"/>
            </w:r>
            <w:r w:rsidR="009D4B21">
              <w:rPr>
                <w:webHidden/>
              </w:rPr>
              <w:t>10</w:t>
            </w:r>
            <w:r w:rsidR="009D4B21">
              <w:rPr>
                <w:webHidden/>
              </w:rPr>
              <w:fldChar w:fldCharType="end"/>
            </w:r>
          </w:hyperlink>
        </w:p>
        <w:p w:rsidR="002E188B" w:rsidRPr="002B3703" w:rsidRDefault="002E188B" w:rsidP="002B3703">
          <w:r>
            <w:rPr>
              <w:bCs/>
              <w:lang w:val="de-DE"/>
            </w:rPr>
            <w:fldChar w:fldCharType="end"/>
          </w:r>
        </w:p>
      </w:sdtContent>
    </w:sdt>
    <w:p w:rsidR="004733FE" w:rsidRPr="00DE6063" w:rsidRDefault="004733FE" w:rsidP="003F3D83">
      <w:pPr>
        <w:pStyle w:val="Text"/>
        <w:sectPr w:rsidR="004733FE" w:rsidRPr="00DE6063" w:rsidSect="00967C0C">
          <w:headerReference w:type="default" r:id="rId13"/>
          <w:footerReference w:type="default" r:id="rId14"/>
          <w:pgSz w:w="11906" w:h="16838" w:code="9"/>
          <w:pgMar w:top="1758" w:right="879" w:bottom="1134" w:left="1418" w:header="567" w:footer="454" w:gutter="0"/>
          <w:pgNumType w:fmt="upperLetter" w:start="1"/>
          <w:cols w:space="708"/>
          <w:docGrid w:linePitch="360"/>
        </w:sectPr>
      </w:pPr>
    </w:p>
    <w:p w:rsidR="00EE1345" w:rsidRPr="003F3D83" w:rsidRDefault="0014203B" w:rsidP="003F3D83">
      <w:pPr>
        <w:pStyle w:val="berschrift1"/>
      </w:pPr>
      <w:bookmarkStart w:id="1" w:name="_Toc404511194"/>
      <w:bookmarkStart w:id="2" w:name="_Toc404763561"/>
      <w:r w:rsidRPr="003F3D83">
        <w:lastRenderedPageBreak/>
        <w:t>Sozialversicherungen</w:t>
      </w:r>
      <w:bookmarkEnd w:id="1"/>
      <w:bookmarkEnd w:id="2"/>
    </w:p>
    <w:p w:rsidR="00401C8C" w:rsidRDefault="0014203B" w:rsidP="00BF5E0D">
      <w:pPr>
        <w:pStyle w:val="berschrift2"/>
      </w:pPr>
      <w:bookmarkStart w:id="3" w:name="_Toc404511195"/>
      <w:bookmarkStart w:id="4" w:name="_Toc404763562"/>
      <w:r>
        <w:t>Alters- und Hinterlassenenversicherung</w:t>
      </w:r>
      <w:bookmarkEnd w:id="3"/>
      <w:bookmarkEnd w:id="4"/>
    </w:p>
    <w:p w:rsidR="007F2395" w:rsidRDefault="0014203B" w:rsidP="001111C8">
      <w:pPr>
        <w:pStyle w:val="Text"/>
        <w:rPr>
          <w:szCs w:val="20"/>
        </w:rPr>
      </w:pPr>
      <w:r w:rsidRPr="00AC63FA">
        <w:rPr>
          <w:szCs w:val="20"/>
        </w:rPr>
        <w:t>Bei dem am 1. Januar 1948 in Kraft getretenen AHV-Gesetz handelt es sich um eine allgeme</w:t>
      </w:r>
      <w:r w:rsidRPr="00AC63FA">
        <w:rPr>
          <w:szCs w:val="20"/>
        </w:rPr>
        <w:t>i</w:t>
      </w:r>
      <w:r w:rsidRPr="00AC63FA">
        <w:rPr>
          <w:szCs w:val="20"/>
        </w:rPr>
        <w:t>ne, obligatorische Volksversicherung. Die AHV hat die sozial-politische Aufgabe, den infolge A</w:t>
      </w:r>
      <w:r w:rsidRPr="00AC63FA">
        <w:rPr>
          <w:szCs w:val="20"/>
        </w:rPr>
        <w:t>l</w:t>
      </w:r>
      <w:r w:rsidRPr="00AC63FA">
        <w:rPr>
          <w:szCs w:val="20"/>
        </w:rPr>
        <w:t>ters oder Todes erfahrungsgemäss zurückgehenden oder dahinfallenden Arbeitsverdienst w</w:t>
      </w:r>
      <w:r w:rsidRPr="00AC63FA">
        <w:rPr>
          <w:szCs w:val="20"/>
        </w:rPr>
        <w:t>e</w:t>
      </w:r>
      <w:r w:rsidRPr="00AC63FA">
        <w:rPr>
          <w:szCs w:val="20"/>
        </w:rPr>
        <w:t>nigstens teilweise zu ersetzen. Die Finanzierung erfolgt durch Beiträge der Versicherten, der Arbeitgeber und der öffentlichen Hand.</w:t>
      </w:r>
    </w:p>
    <w:p w:rsidR="0014203B" w:rsidRPr="007F2395" w:rsidRDefault="0014203B" w:rsidP="001111C8">
      <w:pPr>
        <w:pStyle w:val="Text"/>
      </w:pPr>
    </w:p>
    <w:p w:rsidR="00847C67" w:rsidRPr="003F3D83" w:rsidRDefault="0014203B" w:rsidP="003F3D83">
      <w:pPr>
        <w:pStyle w:val="berschrift3"/>
      </w:pPr>
      <w:bookmarkStart w:id="5" w:name="_Toc404511196"/>
      <w:bookmarkStart w:id="6" w:name="_Toc404763563"/>
      <w:r w:rsidRPr="003F3D83">
        <w:t>Aufgaben der Gemeinde</w:t>
      </w:r>
      <w:bookmarkEnd w:id="5"/>
      <w:bookmarkEnd w:id="6"/>
    </w:p>
    <w:p w:rsidR="00847C67" w:rsidRDefault="0014203B" w:rsidP="001111C8">
      <w:pPr>
        <w:pStyle w:val="Text"/>
        <w:rPr>
          <w:szCs w:val="20"/>
        </w:rPr>
      </w:pPr>
      <w:r w:rsidRPr="00AC63FA">
        <w:rPr>
          <w:szCs w:val="20"/>
        </w:rPr>
        <w:t>Gemäss der geltenden Gesetzgebung hat jede Gemeinde eine Zweigstelle zu führen, deren Leiter vom Gemeinderat gewählt wird. Die Gemeindezweigstelle verkehrt direkt mit der kant</w:t>
      </w:r>
      <w:r w:rsidRPr="00AC63FA">
        <w:rPr>
          <w:szCs w:val="20"/>
        </w:rPr>
        <w:t>o</w:t>
      </w:r>
      <w:r w:rsidRPr="00AC63FA">
        <w:rPr>
          <w:szCs w:val="20"/>
        </w:rPr>
        <w:t>nalen Ausgleichskasse (SVA Aargau).</w:t>
      </w:r>
    </w:p>
    <w:p w:rsidR="0014203B" w:rsidRDefault="0014203B" w:rsidP="001111C8">
      <w:pPr>
        <w:pStyle w:val="Text"/>
      </w:pPr>
    </w:p>
    <w:p w:rsidR="00847C67" w:rsidRPr="003F3D83" w:rsidRDefault="0014203B" w:rsidP="003F3D83">
      <w:pPr>
        <w:pStyle w:val="berschrift3"/>
      </w:pPr>
      <w:bookmarkStart w:id="7" w:name="_Toc404511197"/>
      <w:bookmarkStart w:id="8" w:name="_Toc404763564"/>
      <w:r w:rsidRPr="003F3D83">
        <w:t>Versicherte Personen</w:t>
      </w:r>
      <w:bookmarkEnd w:id="7"/>
      <w:bookmarkEnd w:id="8"/>
    </w:p>
    <w:p w:rsidR="0014203B" w:rsidRPr="00AC63FA" w:rsidRDefault="0014203B" w:rsidP="00CA7707">
      <w:pPr>
        <w:pStyle w:val="TextDoppelpunkt"/>
      </w:pPr>
      <w:r w:rsidRPr="00AC63FA">
        <w:t>Versichert nach Massgabe des Gesetzes sind:</w:t>
      </w:r>
    </w:p>
    <w:p w:rsidR="0014203B" w:rsidRPr="00AC63FA" w:rsidRDefault="0014203B" w:rsidP="00CA7707">
      <w:pPr>
        <w:pStyle w:val="Aufzhlungszeichen3"/>
      </w:pPr>
      <w:r w:rsidRPr="00AC63FA">
        <w:t>die natürlichen Personen, die in der Schweiz ihren Wohnsitz ha</w:t>
      </w:r>
      <w:r w:rsidR="00CE46E0">
        <w:t>ben</w:t>
      </w:r>
    </w:p>
    <w:p w:rsidR="0014203B" w:rsidRDefault="0014203B" w:rsidP="003F3D83">
      <w:pPr>
        <w:pStyle w:val="Aufzhlungszeichen3"/>
      </w:pPr>
      <w:r w:rsidRPr="00AC63FA">
        <w:t>die natürlichen Personen, die in der Schweiz eine Erwerbstätig</w:t>
      </w:r>
      <w:r w:rsidR="00CE46E0">
        <w:t>keit ausüben</w:t>
      </w:r>
    </w:p>
    <w:p w:rsidR="0014203B" w:rsidRPr="00AC63FA" w:rsidRDefault="0014203B" w:rsidP="003F3D83">
      <w:pPr>
        <w:pStyle w:val="Aufzhlungszeichen3"/>
      </w:pPr>
      <w:r w:rsidRPr="00AC63FA">
        <w:t>Schweizer Bürger, die im Auftrag der Eidgenossenschaft im Ausland tätig sind</w:t>
      </w:r>
    </w:p>
    <w:p w:rsidR="00A2667F" w:rsidRPr="00CA7707" w:rsidRDefault="00A2667F" w:rsidP="00CA7707">
      <w:pPr>
        <w:pStyle w:val="Text"/>
      </w:pPr>
    </w:p>
    <w:p w:rsidR="00A2667F" w:rsidRPr="003F3D83" w:rsidRDefault="00A2667F" w:rsidP="003F3D83">
      <w:pPr>
        <w:pStyle w:val="berschrift3"/>
      </w:pPr>
      <w:bookmarkStart w:id="9" w:name="_Toc404511198"/>
      <w:bookmarkStart w:id="10" w:name="_Toc404763565"/>
      <w:r w:rsidRPr="003F3D83">
        <w:t>Beitragspflichtige Personen</w:t>
      </w:r>
      <w:bookmarkEnd w:id="9"/>
      <w:bookmarkEnd w:id="10"/>
    </w:p>
    <w:p w:rsidR="00A2667F" w:rsidRPr="00CA7707" w:rsidRDefault="00A2667F" w:rsidP="00CA7707">
      <w:pPr>
        <w:pStyle w:val="Text"/>
      </w:pPr>
      <w:r w:rsidRPr="00CA7707">
        <w:t>Die Versicherten sind beitragspflichtig, solange sie eine Erwerbstätigkeit ausüben. Für Nichte</w:t>
      </w:r>
      <w:r w:rsidRPr="00CA7707">
        <w:t>r</w:t>
      </w:r>
      <w:r w:rsidRPr="00CA7707">
        <w:t>werbstätige beginnt die Beitragspflicht am 1. Januar nach Vollendung des 20.</w:t>
      </w:r>
      <w:r w:rsidR="00C670E0">
        <w:t> </w:t>
      </w:r>
      <w:r w:rsidRPr="00CA7707">
        <w:t>Altersjahres und dauert bis zum Ende des Monats, in dem Frauen das 64. und Männer das 65.</w:t>
      </w:r>
      <w:r w:rsidR="00C670E0">
        <w:t> </w:t>
      </w:r>
      <w:r w:rsidRPr="00CA7707">
        <w:t>Altersjahr volle</w:t>
      </w:r>
      <w:r w:rsidRPr="00CA7707">
        <w:t>n</w:t>
      </w:r>
      <w:r w:rsidRPr="00CA7707">
        <w:t>det haben. Von der Beitragspflicht befreit sind die erwerbstätigen Kinder bis zum 31.</w:t>
      </w:r>
      <w:r w:rsidR="00C670E0">
        <w:t> </w:t>
      </w:r>
      <w:r w:rsidRPr="00CA7707">
        <w:t>Dezember des Jahres, in welchem sie das 17. Altersjahr zurückgelegt haben. Ebenfalls nicht beitrag</w:t>
      </w:r>
      <w:r w:rsidRPr="00CA7707">
        <w:t>s</w:t>
      </w:r>
      <w:r w:rsidRPr="00CA7707">
        <w:t>pflichtig sind erwerbstätige Personen im ordentlichen Rentenalter, sofern ihr Bruttolohn pro A</w:t>
      </w:r>
      <w:r w:rsidRPr="00CA7707">
        <w:t>r</w:t>
      </w:r>
      <w:r w:rsidRPr="00CA7707">
        <w:t>beitgeber CHF 16‘800.00 nicht übersteigt.</w:t>
      </w:r>
    </w:p>
    <w:p w:rsidR="00A2667F" w:rsidRPr="00CA7707" w:rsidRDefault="00A2667F" w:rsidP="00CA7707">
      <w:pPr>
        <w:pStyle w:val="Text"/>
      </w:pPr>
    </w:p>
    <w:p w:rsidR="00A2667F" w:rsidRPr="003F3D83" w:rsidRDefault="00A2667F" w:rsidP="003F3D83">
      <w:pPr>
        <w:pStyle w:val="berschrift3"/>
      </w:pPr>
      <w:bookmarkStart w:id="11" w:name="_Toc404511199"/>
      <w:bookmarkStart w:id="12" w:name="_Toc404763566"/>
      <w:r w:rsidRPr="003F3D83">
        <w:t>Leistungen</w:t>
      </w:r>
      <w:bookmarkEnd w:id="11"/>
      <w:bookmarkEnd w:id="12"/>
    </w:p>
    <w:p w:rsidR="00A2667F" w:rsidRPr="008A3D87" w:rsidRDefault="00A2667F" w:rsidP="008A3D87">
      <w:pPr>
        <w:pStyle w:val="Text"/>
        <w:rPr>
          <w:b/>
          <w:bCs/>
        </w:rPr>
      </w:pPr>
      <w:r w:rsidRPr="008A3D87">
        <w:rPr>
          <w:b/>
          <w:bCs/>
        </w:rPr>
        <w:t>Die Altersrente</w:t>
      </w:r>
    </w:p>
    <w:p w:rsidR="00A2667F" w:rsidRPr="00DB2FFD" w:rsidRDefault="00A2667F" w:rsidP="00CA7707">
      <w:pPr>
        <w:pStyle w:val="Text"/>
      </w:pPr>
      <w:r w:rsidRPr="00DB2FFD">
        <w:t>Anspruch auf eine Altersrente haben Frauen und Männer, die das 64. resp. 65. Altersjahr vol</w:t>
      </w:r>
      <w:r w:rsidRPr="00DB2FFD">
        <w:t>l</w:t>
      </w:r>
      <w:r w:rsidRPr="00DB2FFD">
        <w:t>endet haben. Jeder Ehegatte erhält seine eigene Rente. Ist nur ein Ehegatte rentenberechtigt, wird die Rente ausschliesslich aufgrund der eigenen Beiträge berechnet.</w:t>
      </w:r>
      <w:r>
        <w:t xml:space="preserve"> Sind beide </w:t>
      </w:r>
      <w:r w:rsidRPr="00DB2FFD">
        <w:t xml:space="preserve">Ehegatten rentenberechtigt, oder ist eine Person verwitwet oder geschieden, werden bei der Berechnung die Einkommen während der Ehe hälftig geteilt (Splitting). </w:t>
      </w:r>
      <w:r>
        <w:t>Hinzu kommen allfällige Gutschriften für die Kindererziehung oder für die Betreuung von pflegebedürftigen Familienmitgliedern.</w:t>
      </w:r>
    </w:p>
    <w:p w:rsidR="00A2667F" w:rsidRPr="00DB2FFD" w:rsidRDefault="00A2667F" w:rsidP="00CA7707">
      <w:pPr>
        <w:pStyle w:val="Text"/>
      </w:pPr>
    </w:p>
    <w:p w:rsidR="00A2667F" w:rsidRPr="00DB2FFD" w:rsidRDefault="00A2667F" w:rsidP="00CA7707">
      <w:pPr>
        <w:pStyle w:val="Text"/>
      </w:pPr>
      <w:r w:rsidRPr="00DB2FFD">
        <w:t>Alle Versicherten können auf Wunsch ihre Rente um ein oder zwei ganze Jahre vorbeziehen. Sie müssen dabei als Gegenleistung eine lebenslange Rentenkürzung in Kauf nehmen. Es b</w:t>
      </w:r>
      <w:r w:rsidRPr="00DB2FFD">
        <w:t>e</w:t>
      </w:r>
      <w:r w:rsidRPr="00DB2FFD">
        <w:t>steht auch die Möglichkeit, den Bezug der Rente hinauszuschieben und während mindestens 1 bis max. 5 Jahren auf die Altersrente zu verzichten. Die später bezogene Rente wird je nach Länge der Aufschubsdauer um einen Zuschlag erhöht.</w:t>
      </w:r>
    </w:p>
    <w:p w:rsidR="00A2667F" w:rsidRPr="00DB2FFD" w:rsidRDefault="00A2667F" w:rsidP="00CA7707">
      <w:pPr>
        <w:pStyle w:val="Text"/>
      </w:pPr>
    </w:p>
    <w:p w:rsidR="00A2667F" w:rsidRPr="00DB2FFD" w:rsidRDefault="00A2667F" w:rsidP="00CA7707">
      <w:pPr>
        <w:pStyle w:val="Text"/>
      </w:pPr>
      <w:r w:rsidRPr="00DB2FFD">
        <w:t>Obiges gilt ab 1. Januar 2007 auch für gleichgeschlechtliche Paare mit eingetragener Partne</w:t>
      </w:r>
      <w:r w:rsidRPr="00DB2FFD">
        <w:t>r</w:t>
      </w:r>
      <w:r w:rsidRPr="00DB2FFD">
        <w:t>schaft.</w:t>
      </w:r>
    </w:p>
    <w:p w:rsidR="00A2667F" w:rsidRDefault="00A2667F" w:rsidP="00CA7707">
      <w:pPr>
        <w:pStyle w:val="Text"/>
      </w:pPr>
    </w:p>
    <w:p w:rsidR="00A2667F" w:rsidRPr="008A3D87" w:rsidRDefault="00A2667F" w:rsidP="008A3D87">
      <w:pPr>
        <w:pStyle w:val="Text"/>
        <w:rPr>
          <w:b/>
          <w:bCs/>
        </w:rPr>
      </w:pPr>
      <w:r w:rsidRPr="008A3D87">
        <w:rPr>
          <w:b/>
          <w:bCs/>
        </w:rPr>
        <w:t>Die Zusatzrente in der AHV</w:t>
      </w:r>
    </w:p>
    <w:p w:rsidR="00A2667F" w:rsidRDefault="00A2667F" w:rsidP="00CA7707">
      <w:pPr>
        <w:pStyle w:val="Text"/>
      </w:pPr>
      <w:r w:rsidRPr="00DB2FFD">
        <w:t>Mit der 10. AHV-Revision wurde die Zusatzrente in der AHV für die noch nicht rentenberechti</w:t>
      </w:r>
      <w:r w:rsidRPr="00DB2FFD">
        <w:t>g</w:t>
      </w:r>
      <w:r w:rsidRPr="00DB2FFD">
        <w:t>te Ehefrau aufgehoben.</w:t>
      </w:r>
    </w:p>
    <w:p w:rsidR="0094114D" w:rsidRDefault="0094114D" w:rsidP="00CA7707">
      <w:pPr>
        <w:pStyle w:val="Text"/>
      </w:pPr>
    </w:p>
    <w:p w:rsidR="0094114D" w:rsidRPr="00BE5F08" w:rsidRDefault="0094114D" w:rsidP="00BE5F08">
      <w:pPr>
        <w:pStyle w:val="Text"/>
      </w:pPr>
      <w:r w:rsidRPr="00BE5F08">
        <w:br w:type="page"/>
      </w:r>
    </w:p>
    <w:p w:rsidR="00A2667F" w:rsidRPr="008A3D87" w:rsidRDefault="00A2667F" w:rsidP="008A3D87">
      <w:pPr>
        <w:pStyle w:val="Text"/>
        <w:rPr>
          <w:b/>
          <w:bCs/>
        </w:rPr>
      </w:pPr>
      <w:r w:rsidRPr="008A3D87">
        <w:rPr>
          <w:b/>
          <w:bCs/>
        </w:rPr>
        <w:lastRenderedPageBreak/>
        <w:t>Die Kinderrente</w:t>
      </w:r>
    </w:p>
    <w:p w:rsidR="00A2667F" w:rsidRPr="00DB2FFD" w:rsidRDefault="00A2667F" w:rsidP="00CA7707">
      <w:pPr>
        <w:pStyle w:val="Text"/>
      </w:pPr>
      <w:r w:rsidRPr="00DB2FFD">
        <w:t>Bezüger von Invaliden- und/oder Altersrenten haben für jedes Kind oder Pflegekind, das im Fa</w:t>
      </w:r>
      <w:r w:rsidRPr="00DB2FFD">
        <w:t>l</w:t>
      </w:r>
      <w:r w:rsidRPr="00DB2FFD">
        <w:t>le ihres Todes eine Waisenrente beziehen könnte, Anspruch auf eine Kinderrente. Die Kinde</w:t>
      </w:r>
      <w:r w:rsidRPr="00DB2FFD">
        <w:t>r</w:t>
      </w:r>
      <w:r w:rsidRPr="00DB2FFD">
        <w:t xml:space="preserve">renten betragen 40 % der entsprechenden Alters- oder Invalidenrente. </w:t>
      </w:r>
    </w:p>
    <w:p w:rsidR="00A2667F" w:rsidRPr="00DB2FFD" w:rsidRDefault="00A2667F" w:rsidP="00CA7707">
      <w:pPr>
        <w:pStyle w:val="Text"/>
      </w:pPr>
    </w:p>
    <w:p w:rsidR="00A2667F" w:rsidRPr="00DB2FFD" w:rsidRDefault="00A2667F" w:rsidP="00CA7707">
      <w:pPr>
        <w:pStyle w:val="Text"/>
      </w:pPr>
      <w:r w:rsidRPr="00DB2FFD">
        <w:t>Das Partnerschaftsgesetz verbietet die Adoption von Kindern. Auch die Adoption von Kindern der Partnerin oder des Partners ist nicht</w:t>
      </w:r>
      <w:r w:rsidR="001111C8">
        <w:t xml:space="preserve"> </w:t>
      </w:r>
      <w:r w:rsidRPr="00DB2FFD">
        <w:t>möglich, weshalb in der Regel keine Kinderrenten möglich sind. Nicht ausgeschlossen ist hingegen, dass eine Partnerin oder ein Partner eigene oder adoptierte Kinder aus einer früheren Beziehung oder infolge einer früheren Einzeladoption in die Partnerschaft mitbringt. Das Kindesverhältnis besteht auch in der Partnerschaft nur zu diesem Elternteil. Zur Partnerin oder zum Partner kann ein Pflegeverhältnis entstehen. In Au</w:t>
      </w:r>
      <w:r w:rsidRPr="00DB2FFD">
        <w:t>s</w:t>
      </w:r>
      <w:r w:rsidRPr="00DB2FFD">
        <w:t xml:space="preserve">nahmefällen ist somit ein Anspruch möglich. </w:t>
      </w:r>
    </w:p>
    <w:p w:rsidR="00A2667F" w:rsidRDefault="00A2667F" w:rsidP="00CA7707">
      <w:pPr>
        <w:pStyle w:val="Text"/>
      </w:pPr>
    </w:p>
    <w:p w:rsidR="00A2667F" w:rsidRPr="008A3D87" w:rsidRDefault="00A2667F" w:rsidP="008A3D87">
      <w:pPr>
        <w:pStyle w:val="Text"/>
        <w:rPr>
          <w:b/>
          <w:bCs/>
        </w:rPr>
      </w:pPr>
      <w:r w:rsidRPr="008A3D87">
        <w:rPr>
          <w:b/>
          <w:bCs/>
        </w:rPr>
        <w:t>Die Witwen-/Witwerrente</w:t>
      </w:r>
    </w:p>
    <w:p w:rsidR="00A2667F" w:rsidRPr="00DB2FFD" w:rsidRDefault="00A2667F" w:rsidP="00CA7707">
      <w:pPr>
        <w:pStyle w:val="Text"/>
      </w:pPr>
      <w:r w:rsidRPr="00DB2FFD">
        <w:t xml:space="preserve">Eine Witwe, die im Zeitpunkt der Verwitwung eines oder mehrere Kinder hat, hat Anspruch auf eine Witwenrente. Eine Witwe, die im Zeitpunkt der Verwitwung keine Kinder hat, hat Anspruch auf eine Witwenrente, wenn sie das 45. Altersjahr zurückgelegt hat und mindestens fünf Jahre verheiratet war. Ein verwitweter Mann hat nur solange Anspruch auf eine Witwerrente, bis das jüngste Kind das 18. Altersjahr vollendet hat. </w:t>
      </w:r>
    </w:p>
    <w:p w:rsidR="00A2667F" w:rsidRPr="00DB2FFD" w:rsidRDefault="00A2667F" w:rsidP="00CA7707">
      <w:pPr>
        <w:pStyle w:val="Text"/>
      </w:pPr>
      <w:r w:rsidRPr="00DB2FFD">
        <w:t>Geschiedene können nach dem Tod ihres Ex-Gatten bzw. ihrer Ex-Gattin unter gewissen V</w:t>
      </w:r>
      <w:r w:rsidRPr="00DB2FFD">
        <w:t>o</w:t>
      </w:r>
      <w:r w:rsidRPr="00DB2FFD">
        <w:t>raussetzungen eine Witwen- oder Witwerrente beantragen.</w:t>
      </w:r>
    </w:p>
    <w:p w:rsidR="00A2667F" w:rsidRPr="00DB2FFD" w:rsidRDefault="00A2667F" w:rsidP="00CA7707">
      <w:pPr>
        <w:pStyle w:val="Text"/>
      </w:pPr>
    </w:p>
    <w:p w:rsidR="00A2667F" w:rsidRPr="00DB2FFD" w:rsidRDefault="00A2667F" w:rsidP="00CA7707">
      <w:pPr>
        <w:pStyle w:val="Text"/>
      </w:pPr>
      <w:r w:rsidRPr="00DB2FFD">
        <w:t>Überlebende aus einer gleichgeschlechtlichen Verbindung haben nur solange Anspruch auf e</w:t>
      </w:r>
      <w:r w:rsidRPr="00DB2FFD">
        <w:t>i</w:t>
      </w:r>
      <w:r w:rsidRPr="00DB2FFD">
        <w:t xml:space="preserve">ne Witwen- oder Witwerrente, als sie oder er Kinder unter 18 Jahren hat. Der Anspruch erlischt mit Ablauf des Monats, in welchem das jüngste Kind das 18. Altersjahr vollendet. </w:t>
      </w:r>
    </w:p>
    <w:p w:rsidR="00A2667F" w:rsidRDefault="00A2667F" w:rsidP="00CA7707">
      <w:pPr>
        <w:pStyle w:val="Text"/>
      </w:pPr>
    </w:p>
    <w:p w:rsidR="00A2667F" w:rsidRPr="008A3D87" w:rsidRDefault="00A2667F" w:rsidP="008A3D87">
      <w:pPr>
        <w:pStyle w:val="Text"/>
        <w:rPr>
          <w:b/>
          <w:bCs/>
        </w:rPr>
      </w:pPr>
      <w:r w:rsidRPr="008A3D87">
        <w:rPr>
          <w:b/>
          <w:bCs/>
        </w:rPr>
        <w:t>Die Waisenrente</w:t>
      </w:r>
    </w:p>
    <w:p w:rsidR="00A2667F" w:rsidRPr="00DB2FFD" w:rsidRDefault="00A2667F" w:rsidP="00CA7707">
      <w:pPr>
        <w:pStyle w:val="Text"/>
      </w:pPr>
      <w:r w:rsidRPr="00DB2FFD">
        <w:t>Kinder haben beim Tode des Vaters oder der Mutter Anspruch auf eine Waisenrente. Sind be</w:t>
      </w:r>
      <w:r w:rsidRPr="00DB2FFD">
        <w:t>i</w:t>
      </w:r>
      <w:r w:rsidRPr="00DB2FFD">
        <w:t>de Elternteile gestorben, so haben die Kinder Anspruch auf zwei Waisenrenten. Ist ein Ehega</w:t>
      </w:r>
      <w:r w:rsidRPr="00DB2FFD">
        <w:t>t</w:t>
      </w:r>
      <w:r w:rsidRPr="00DB2FFD">
        <w:t xml:space="preserve">te gestorben und der andere betagt oder invalid, wird eine Waisenrente und eine Kinderrente ausgerichtet. Siehe betreffend Partnerschaftsgesetz auch Erläuterungen unter Kinderrente (sinngemässe Anwendung). </w:t>
      </w:r>
    </w:p>
    <w:p w:rsidR="00A2667F" w:rsidRDefault="00A2667F" w:rsidP="00CA7707">
      <w:pPr>
        <w:pStyle w:val="Text"/>
      </w:pPr>
    </w:p>
    <w:p w:rsidR="00A2667F" w:rsidRPr="008A3D87" w:rsidRDefault="00A2667F" w:rsidP="008A3D87">
      <w:pPr>
        <w:pStyle w:val="Text"/>
        <w:rPr>
          <w:b/>
          <w:bCs/>
        </w:rPr>
      </w:pPr>
      <w:r w:rsidRPr="008A3D87">
        <w:rPr>
          <w:b/>
          <w:bCs/>
        </w:rPr>
        <w:t>Die Erziehungsgutschrift</w:t>
      </w:r>
    </w:p>
    <w:p w:rsidR="00A2667F" w:rsidRPr="00DB2FFD" w:rsidRDefault="00A2667F" w:rsidP="00CA7707">
      <w:pPr>
        <w:pStyle w:val="Text"/>
      </w:pPr>
      <w:r w:rsidRPr="00DB2FFD">
        <w:t>Erziehungsgutschriften werden für Zeitabschnitte angerechnet, während denen die Eltern oder ein Elternteil Kinder hatten und im Sinne von Art. 1a Abs. 1 und 3 AHVG versichert waren. Der Anspruch entsteht ab dem der Geburt des ersten Kindes folgenden Kalenderjahr und erlischt spätestens mit Ablauf des Kalenderjahres, in welchem das jüngste Kind das 16. Altersjahr vol</w:t>
      </w:r>
      <w:r w:rsidRPr="00DB2FFD">
        <w:t>l</w:t>
      </w:r>
      <w:r w:rsidRPr="00DB2FFD">
        <w:t>endet. Bei verheirateten Eltern wird die Erziehungsgutschrift während der Kalenderjahre der gemeinsamen Ehe hälftig geteilt. Dies gilt auch, wenn erst ein Elternteil bzw. Ehegatte rente</w:t>
      </w:r>
      <w:r w:rsidRPr="00DB2FFD">
        <w:t>n</w:t>
      </w:r>
      <w:r w:rsidRPr="00DB2FFD">
        <w:t xml:space="preserve">berechtigt ist. Die Erziehungsgutschrift wird zum Zeitpunkt des Rentenanspruchs von Amtes wegen festgestellt. Die Gutschrift entspricht der dreifachen minimalen jährlichen Altersrente im Zeitpunkt des Eintritts des Versicherungsfalls. </w:t>
      </w:r>
    </w:p>
    <w:p w:rsidR="00E7532F" w:rsidRDefault="00E7532F" w:rsidP="00CA7707">
      <w:pPr>
        <w:pStyle w:val="Text"/>
      </w:pPr>
    </w:p>
    <w:p w:rsidR="00A2667F" w:rsidRPr="008A3D87" w:rsidRDefault="00A2667F" w:rsidP="008A3D87">
      <w:pPr>
        <w:pStyle w:val="Text"/>
        <w:rPr>
          <w:b/>
          <w:bCs/>
        </w:rPr>
      </w:pPr>
      <w:r w:rsidRPr="008A3D87">
        <w:rPr>
          <w:b/>
          <w:bCs/>
        </w:rPr>
        <w:t>Die Betreuungsgutschrift</w:t>
      </w:r>
    </w:p>
    <w:p w:rsidR="00A2667F" w:rsidRDefault="00A2667F" w:rsidP="00CA7707">
      <w:pPr>
        <w:pStyle w:val="Text"/>
      </w:pPr>
      <w:r w:rsidRPr="00DB2FFD">
        <w:t xml:space="preserve">Eine Betreuungsgutschrift </w:t>
      </w:r>
      <w:r>
        <w:t>wird Personen angerechnet</w:t>
      </w:r>
      <w:r w:rsidRPr="00DB2FFD">
        <w:t xml:space="preserve">, </w:t>
      </w:r>
      <w:r>
        <w:t>welche</w:t>
      </w:r>
      <w:r w:rsidRPr="00DB2FFD">
        <w:t xml:space="preserve"> nahe Verwandte betreu</w:t>
      </w:r>
      <w:r>
        <w:t>en</w:t>
      </w:r>
      <w:r w:rsidRPr="00DB2FFD">
        <w:t xml:space="preserve">, die mindestens mittelschwer hilflos sind. </w:t>
      </w:r>
      <w:r>
        <w:t>Als Verwandte gelten Eltern, Kinder, Geschwister und Grosseltern sowie Ehegatten, Schwiegereltern und Stiefkinder. Der Anspruch auf Betreuung</w:t>
      </w:r>
      <w:r>
        <w:t>s</w:t>
      </w:r>
      <w:r>
        <w:t>gutschriften besteht nur, wenn sich die betreuende und die pflegebedürftige Person überwi</w:t>
      </w:r>
      <w:r>
        <w:t>e</w:t>
      </w:r>
      <w:r>
        <w:t>gend, d.h. während mindestens 180 Tagen im Jahr, in derselben, leicht erreichbaren Wohnsit</w:t>
      </w:r>
      <w:r>
        <w:t>u</w:t>
      </w:r>
      <w:r>
        <w:t xml:space="preserve">ation befinden. Diese Voraussetzung ist erfüllt, wenn die betreuende Person nicht mehr als 30 km entfernt vom Wohnort der pflegebedürftigen Person wohnt oder nicht länger als eine Stunde benötigt, um bei der pflegebedürftigen Person zu sein. </w:t>
      </w:r>
      <w:r w:rsidRPr="00DB2FFD">
        <w:t>Die Betreuungsgutschrift entspricht der dreifachen minimalen jährlichen Altersrente im Zeitpunkt des Eintritts des Versicherungsfalls. Betreuungs- und Erziehungsgutschriften können nicht gleichzeitig gutgeschrieben werden.</w:t>
      </w:r>
    </w:p>
    <w:p w:rsidR="00A2667F" w:rsidRPr="007F2395" w:rsidRDefault="00A2667F" w:rsidP="00CA7707">
      <w:pPr>
        <w:pStyle w:val="Text"/>
      </w:pPr>
    </w:p>
    <w:p w:rsidR="00847C67" w:rsidRPr="00BF5E0D" w:rsidRDefault="00A2667F" w:rsidP="00BF5E0D">
      <w:pPr>
        <w:pStyle w:val="berschrift2"/>
      </w:pPr>
      <w:bookmarkStart w:id="13" w:name="_Toc404511200"/>
      <w:bookmarkStart w:id="14" w:name="_Toc404763567"/>
      <w:r w:rsidRPr="00BF5E0D">
        <w:lastRenderedPageBreak/>
        <w:t>Leistungen der Invalidenversicherung</w:t>
      </w:r>
      <w:bookmarkEnd w:id="13"/>
      <w:bookmarkEnd w:id="14"/>
    </w:p>
    <w:p w:rsidR="00A2667F" w:rsidRPr="00DB2FFD" w:rsidRDefault="00A2667F" w:rsidP="00CA7707">
      <w:pPr>
        <w:pStyle w:val="Text"/>
      </w:pPr>
      <w:r w:rsidRPr="00DB2FFD">
        <w:t>Anspruch auf Leistungen der IV haben Versicherte, die wegen eines Gesundheitsschadens v</w:t>
      </w:r>
      <w:r w:rsidRPr="00DB2FFD">
        <w:t>o</w:t>
      </w:r>
      <w:r w:rsidRPr="00DB2FFD">
        <w:t>raussichtlich bleibend oder für längere Zeit ganz oder teilweise erwerbsunfähig sind. Unerhe</w:t>
      </w:r>
      <w:r w:rsidRPr="00DB2FFD">
        <w:t>b</w:t>
      </w:r>
      <w:r w:rsidRPr="00DB2FFD">
        <w:t>lich ist, ob die Invalidität körperlicher oder geistiger Natur ist und ob sie durch ein Geburtsg</w:t>
      </w:r>
      <w:r w:rsidRPr="00DB2FFD">
        <w:t>e</w:t>
      </w:r>
      <w:r w:rsidRPr="00DB2FFD">
        <w:t xml:space="preserve">brechen, eine Krankheit oder einen Unfall verursacht wurde. </w:t>
      </w:r>
    </w:p>
    <w:p w:rsidR="00A2667F" w:rsidRPr="00DB2FFD" w:rsidRDefault="00A2667F" w:rsidP="00CA7707">
      <w:pPr>
        <w:pStyle w:val="Text"/>
      </w:pPr>
    </w:p>
    <w:p w:rsidR="00A2667F" w:rsidRDefault="00A2667F" w:rsidP="00CA7707">
      <w:pPr>
        <w:pStyle w:val="Text"/>
      </w:pPr>
      <w:r w:rsidRPr="00DB2FFD">
        <w:t>Hauptziel der IV ist die Eingliederung oder Wiedereingliederung der Versicherten ins Erwerb</w:t>
      </w:r>
      <w:r w:rsidRPr="00DB2FFD">
        <w:t>s</w:t>
      </w:r>
      <w:r w:rsidRPr="00DB2FFD">
        <w:t xml:space="preserve">leben; die IV gewährt daher in erster Linie Eingliederungsmassnahmen. </w:t>
      </w:r>
      <w:r w:rsidRPr="00650077">
        <w:t>Anspruch auf eine Rente entsteht erst, wenn die berufliche Eingliederung oder Wiedereingliederung nicht oder nur teilweise möglich ist. Bei beruflichen Eingliederungsmassnahmen besteht keine Wartefrist, bei der Rente hingegen eine solche von einem Jahr.</w:t>
      </w:r>
    </w:p>
    <w:p w:rsidR="00A2667F" w:rsidRDefault="00A2667F" w:rsidP="00CA7707">
      <w:pPr>
        <w:pStyle w:val="Text"/>
      </w:pPr>
    </w:p>
    <w:p w:rsidR="00A2667F" w:rsidRDefault="00A2667F" w:rsidP="00CA7707">
      <w:pPr>
        <w:pStyle w:val="Text"/>
      </w:pPr>
      <w:r w:rsidRPr="00650077">
        <w:t>Unmittelbar nach Eingang der Anmeldung können parallel zu den Sachverhaltsabklärungen Frühinterventionsmassnahmen eingeleitet werden, mit dem Ziel, eine Invalidität zu verhindern. Auf Frühinterventionsmassnahmen besteht kein Rechtsanspruch. Weitere Massnahmen zur b</w:t>
      </w:r>
      <w:r w:rsidRPr="00650077">
        <w:t>e</w:t>
      </w:r>
      <w:r w:rsidRPr="00650077">
        <w:t>ruflichen Eingliederung können geleistet werden, sofern die Anspruchsvoraussetzungen erfüllt sind.</w:t>
      </w:r>
    </w:p>
    <w:p w:rsidR="00A2667F" w:rsidRPr="00DB2FFD" w:rsidRDefault="00A2667F" w:rsidP="00CA7707">
      <w:pPr>
        <w:pStyle w:val="Text"/>
      </w:pPr>
    </w:p>
    <w:p w:rsidR="00A2667F" w:rsidRPr="00DB2FFD" w:rsidRDefault="00A2667F" w:rsidP="00CA7707">
      <w:pPr>
        <w:pStyle w:val="Text"/>
      </w:pPr>
      <w:r>
        <w:t>Mit der 6. IV-Revision per 1. Januar 2012 wurden die mit der 5. Revision aufgenommenen A</w:t>
      </w:r>
      <w:r>
        <w:t>n</w:t>
      </w:r>
      <w:r>
        <w:t>strengungen erweitert, insbesondere damit Menschen, die bereits eine IV-Rente beziehen, so weit als möglich wieder eingegliedert werden können.</w:t>
      </w:r>
    </w:p>
    <w:p w:rsidR="00A2667F" w:rsidRPr="00DB2FFD" w:rsidRDefault="00A2667F" w:rsidP="00CA7707">
      <w:pPr>
        <w:pStyle w:val="Text"/>
      </w:pPr>
      <w:r w:rsidRPr="00DB2FFD">
        <w:t xml:space="preserve">Der Anspruch auf Leistungen </w:t>
      </w:r>
      <w:r>
        <w:t xml:space="preserve">der Invalidenversicherung </w:t>
      </w:r>
      <w:r w:rsidRPr="00DB2FFD">
        <w:t>erlischt spätestens am Ende des M</w:t>
      </w:r>
      <w:r w:rsidRPr="00DB2FFD">
        <w:t>o</w:t>
      </w:r>
      <w:r w:rsidRPr="00DB2FFD">
        <w:t xml:space="preserve">nats, in welchem der Anspruch auf eine Altersrente entsteht. </w:t>
      </w:r>
    </w:p>
    <w:p w:rsidR="00A2667F" w:rsidRPr="00DB2FFD" w:rsidRDefault="00A2667F" w:rsidP="00CA7707">
      <w:pPr>
        <w:pStyle w:val="Text"/>
      </w:pPr>
    </w:p>
    <w:p w:rsidR="00A2667F" w:rsidRPr="00DB2FFD" w:rsidRDefault="00A2667F" w:rsidP="00CA7707">
      <w:pPr>
        <w:pStyle w:val="Text"/>
      </w:pPr>
      <w:r w:rsidRPr="00DB2FFD">
        <w:t xml:space="preserve">Die IV ist eine Versicherung, deren Leistungen ohne Rücksicht auf die finanziellen Verhältnisse </w:t>
      </w:r>
      <w:r>
        <w:t>ausgerichtet werden</w:t>
      </w:r>
      <w:r w:rsidR="009D4B21">
        <w:t>.</w:t>
      </w:r>
    </w:p>
    <w:p w:rsidR="00A2667F" w:rsidRPr="00DB2FFD" w:rsidRDefault="00A2667F" w:rsidP="00CA7707">
      <w:pPr>
        <w:pStyle w:val="Text"/>
      </w:pPr>
    </w:p>
    <w:p w:rsidR="00A2667F" w:rsidRPr="00DB2FFD" w:rsidRDefault="00A2667F" w:rsidP="00CA7707">
      <w:pPr>
        <w:pStyle w:val="TextDoppelpunkt"/>
      </w:pPr>
      <w:r>
        <w:t>Weitere Leistungen der Invalidenversicherung sind</w:t>
      </w:r>
      <w:r w:rsidRPr="00DB2FFD">
        <w:t>:</w:t>
      </w:r>
    </w:p>
    <w:p w:rsidR="00A2667F" w:rsidRPr="00DB2FFD" w:rsidRDefault="00A2667F" w:rsidP="00CA7707">
      <w:pPr>
        <w:pStyle w:val="AufzhlungszeichenText"/>
      </w:pPr>
      <w:r w:rsidRPr="00DB2FFD">
        <w:t>Medizinische Massnahmen</w:t>
      </w:r>
      <w:r>
        <w:t xml:space="preserve"> bei Minderjährigen</w:t>
      </w:r>
    </w:p>
    <w:p w:rsidR="00A2667F" w:rsidRPr="00DB2FFD" w:rsidRDefault="00A2667F" w:rsidP="00CA7707">
      <w:pPr>
        <w:pStyle w:val="AufzhlungszeichenText"/>
      </w:pPr>
      <w:r w:rsidRPr="00DB2FFD">
        <w:t>Integrationsmassnahmen</w:t>
      </w:r>
      <w:r>
        <w:t xml:space="preserve"> zur Vorbereitung auf die berufliche Eingliederung</w:t>
      </w:r>
    </w:p>
    <w:p w:rsidR="00A2667F" w:rsidRDefault="00A2667F" w:rsidP="00CA7707">
      <w:pPr>
        <w:pStyle w:val="AufzhlungszeichenText"/>
      </w:pPr>
      <w:r>
        <w:t>Massnahmen beruflicher Art (erstmalige Ausbildung, Umschulung, Arbeitsvermittlung, A</w:t>
      </w:r>
      <w:r>
        <w:t>r</w:t>
      </w:r>
      <w:r>
        <w:t>beitsversuch)</w:t>
      </w:r>
    </w:p>
    <w:p w:rsidR="00A2667F" w:rsidRDefault="001111C8" w:rsidP="00CA7707">
      <w:pPr>
        <w:pStyle w:val="AufzhlungszeichenText"/>
      </w:pPr>
      <w:r>
        <w:t>Hilflosenentschädigung</w:t>
      </w:r>
    </w:p>
    <w:p w:rsidR="00A2667F" w:rsidRDefault="00A2667F" w:rsidP="00CA7707">
      <w:pPr>
        <w:pStyle w:val="AufzhlungszeichenText"/>
      </w:pPr>
      <w:r w:rsidRPr="00AF01FE">
        <w:t>Intensivpflegezuschlag (bei täglichem Betreuungsaufwand von mind. 4 Stunden) für</w:t>
      </w:r>
      <w:r>
        <w:t xml:space="preserve"> Minde</w:t>
      </w:r>
      <w:r>
        <w:t>r</w:t>
      </w:r>
      <w:r>
        <w:t>jährige</w:t>
      </w:r>
      <w:r w:rsidRPr="00AF01FE">
        <w:t>, die eine Hilflosenentschädigung beziehen und sich zu Hause aufhalten</w:t>
      </w:r>
    </w:p>
    <w:p w:rsidR="00A2667F" w:rsidRDefault="00A2667F" w:rsidP="00CA7707">
      <w:pPr>
        <w:pStyle w:val="AufzhlungszeichenText"/>
      </w:pPr>
      <w:r w:rsidRPr="004622DF">
        <w:t>Seit 01.01.2012 können Personen, die eine Hilflosenentschädi</w:t>
      </w:r>
      <w:r w:rsidR="001111C8">
        <w:t>g</w:t>
      </w:r>
      <w:r w:rsidRPr="004622DF">
        <w:t>ung beziehen, einen Assi</w:t>
      </w:r>
      <w:r w:rsidRPr="004622DF">
        <w:t>s</w:t>
      </w:r>
      <w:r w:rsidRPr="004622DF">
        <w:t>tenzbeitrag beantragen, der eine eigenverantwortliche und selbstbestimmte Lebensführung ermöglichen soll</w:t>
      </w:r>
    </w:p>
    <w:p w:rsidR="00A2667F" w:rsidRPr="004622DF" w:rsidRDefault="00A2667F" w:rsidP="00CA7707">
      <w:pPr>
        <w:pStyle w:val="AufzhlungszeichenText"/>
      </w:pPr>
      <w:r>
        <w:t>Hilfsmittel</w:t>
      </w:r>
    </w:p>
    <w:p w:rsidR="00A2667F" w:rsidRDefault="00A2667F" w:rsidP="00CA7707">
      <w:pPr>
        <w:pStyle w:val="AufzhlungszeichenText"/>
      </w:pPr>
      <w:r>
        <w:t>Akzessorische Leistungen (Taggelder, Reisekosten und Zehrgeld)</w:t>
      </w:r>
    </w:p>
    <w:p w:rsidR="00A2667F" w:rsidRDefault="00A2667F" w:rsidP="00CA7707">
      <w:pPr>
        <w:pStyle w:val="AufzhlungszeichenText"/>
      </w:pPr>
      <w:r w:rsidRPr="00DB2FFD">
        <w:t>Invaliden-Renten (¼-, ½-, ¾- und 1/1-Rente)</w:t>
      </w:r>
    </w:p>
    <w:p w:rsidR="00A2667F" w:rsidRPr="00A2667F" w:rsidRDefault="00A2667F" w:rsidP="001111C8">
      <w:pPr>
        <w:pStyle w:val="Text"/>
      </w:pPr>
    </w:p>
    <w:p w:rsidR="007E0AAA" w:rsidRPr="00BF5E0D" w:rsidRDefault="000D6D01" w:rsidP="00BF5E0D">
      <w:pPr>
        <w:pStyle w:val="berschrift2"/>
      </w:pPr>
      <w:bookmarkStart w:id="15" w:name="_Toc404511201"/>
      <w:bookmarkStart w:id="16" w:name="_Toc404763568"/>
      <w:r w:rsidRPr="00BF5E0D">
        <w:t>Erwerbsersatzordnung</w:t>
      </w:r>
      <w:bookmarkEnd w:id="15"/>
      <w:bookmarkEnd w:id="16"/>
    </w:p>
    <w:p w:rsidR="000D6D01" w:rsidRDefault="000D6D01" w:rsidP="00CA7707">
      <w:pPr>
        <w:pStyle w:val="Text"/>
      </w:pPr>
      <w:r w:rsidRPr="00CA7707">
        <w:t>Die Erwerbsersatzordnung (EO) deckt 80 %</w:t>
      </w:r>
      <w:r w:rsidR="00B134F6" w:rsidRPr="00CA7707">
        <w:t xml:space="preserve"> des vordienstlichen Einkommens, jedoch </w:t>
      </w:r>
      <w:r w:rsidRPr="00CA7707">
        <w:t xml:space="preserve">max. </w:t>
      </w:r>
      <w:r w:rsidR="009E56DF" w:rsidRPr="00CA7707">
        <w:t>CHF</w:t>
      </w:r>
      <w:r w:rsidR="009D4B21">
        <w:t> </w:t>
      </w:r>
      <w:r w:rsidR="00B134F6" w:rsidRPr="00CA7707">
        <w:t xml:space="preserve">196.00 pro Tag, </w:t>
      </w:r>
      <w:r w:rsidRPr="00CA7707">
        <w:t>bei Militär-, Rotkreuz- und Zivildienst sowie im Zivilschutz. Ebenfalls we</w:t>
      </w:r>
      <w:r w:rsidRPr="00CA7707">
        <w:t>r</w:t>
      </w:r>
      <w:r w:rsidRPr="00CA7707">
        <w:t>den Entschädigungen ausgerichtet für eidgenössische oder kantonale Kaderbildungskurse von Jugend und Sport sowie Jungschützenleiterkurse. Der Anspruch geht an die Arbeitgebenden, sofern für die Zeit des Dienstes Lohn ausbezahlt wird und soweit die Entschädigung die Loh</w:t>
      </w:r>
      <w:r w:rsidRPr="00CA7707">
        <w:t>n</w:t>
      </w:r>
      <w:r w:rsidRPr="00CA7707">
        <w:t>zahlung nicht übersteigt.</w:t>
      </w:r>
    </w:p>
    <w:p w:rsidR="0094114D" w:rsidRPr="00CA7707" w:rsidRDefault="0094114D" w:rsidP="00CA7707">
      <w:pPr>
        <w:pStyle w:val="Text"/>
      </w:pPr>
    </w:p>
    <w:p w:rsidR="0094114D" w:rsidRDefault="0094114D" w:rsidP="00321398">
      <w:pPr>
        <w:pStyle w:val="Text"/>
      </w:pPr>
      <w:bookmarkStart w:id="17" w:name="_Toc404511202"/>
      <w:r>
        <w:br w:type="page"/>
      </w:r>
    </w:p>
    <w:p w:rsidR="000D6D01" w:rsidRPr="00BF5E0D" w:rsidRDefault="000D6D01" w:rsidP="00BF5E0D">
      <w:pPr>
        <w:pStyle w:val="berschrift2"/>
      </w:pPr>
      <w:bookmarkStart w:id="18" w:name="_Toc404763569"/>
      <w:r w:rsidRPr="00BF5E0D">
        <w:lastRenderedPageBreak/>
        <w:t>Mutterschaftsentschädigung</w:t>
      </w:r>
      <w:bookmarkEnd w:id="17"/>
      <w:bookmarkEnd w:id="18"/>
    </w:p>
    <w:p w:rsidR="000D6D01" w:rsidRPr="00AC63FA" w:rsidRDefault="000D6D01" w:rsidP="00CA7707">
      <w:pPr>
        <w:pStyle w:val="Text"/>
      </w:pPr>
      <w:r w:rsidRPr="00AC63FA">
        <w:t>Erwerbstätige Mütter erhalten ab dem Tag der Niederkunft für 98 Tage 80 % des durchschnittl</w:t>
      </w:r>
      <w:r w:rsidRPr="00AC63FA">
        <w:t>i</w:t>
      </w:r>
      <w:r w:rsidRPr="00AC63FA">
        <w:t xml:space="preserve">chen vor der Niederkunft erzielten Erwerbseinkommens, </w:t>
      </w:r>
      <w:r w:rsidR="00B134F6">
        <w:t xml:space="preserve">jedoch </w:t>
      </w:r>
      <w:r w:rsidRPr="00AC63FA">
        <w:t xml:space="preserve">max. </w:t>
      </w:r>
      <w:r w:rsidR="00575C6B">
        <w:t>CHF</w:t>
      </w:r>
      <w:r w:rsidRPr="00AC63FA">
        <w:t xml:space="preserve"> 196.00 pro Tag. </w:t>
      </w:r>
    </w:p>
    <w:p w:rsidR="000D6D01" w:rsidRPr="00AC63FA" w:rsidRDefault="000D6D01" w:rsidP="00CA7707">
      <w:pPr>
        <w:pStyle w:val="Text"/>
      </w:pPr>
    </w:p>
    <w:p w:rsidR="000D6D01" w:rsidRDefault="000D6D01" w:rsidP="00CA7707">
      <w:pPr>
        <w:pStyle w:val="Text"/>
      </w:pPr>
      <w:r w:rsidRPr="00AC63FA">
        <w:t>Anspruchsberechtigt sind Mütter, die in den letzten neun Monaten unmittelbar vor der Niede</w:t>
      </w:r>
      <w:r w:rsidRPr="00AC63FA">
        <w:t>r</w:t>
      </w:r>
      <w:r w:rsidRPr="00AC63FA">
        <w:t>kunft im Sinne des AHV-Gesetzes obligatorisch versichert waren und während dieser Zeit mi</w:t>
      </w:r>
      <w:r w:rsidRPr="00AC63FA">
        <w:t>n</w:t>
      </w:r>
      <w:r w:rsidRPr="00AC63FA">
        <w:t>destens fünf Monate lang eine Erwerbstätigkeit ausgeübt haben und im Zeitpunkt der Niede</w:t>
      </w:r>
      <w:r w:rsidRPr="00AC63FA">
        <w:t>r</w:t>
      </w:r>
      <w:r w:rsidRPr="00AC63FA">
        <w:t>kunft als Arbeitnehmerin oder Selbständigerwerbende gelten. (Anspruch haben auch Bezüg</w:t>
      </w:r>
      <w:r w:rsidRPr="00AC63FA">
        <w:t>e</w:t>
      </w:r>
      <w:r w:rsidRPr="00AC63FA">
        <w:t>rinnen, die wegen Arbeitslosigkeit, Krankheit, Unfall oder Invalidität ein Taggeld beziehen, das auf einem vorangegangenen Lohn berechnet wurde.)</w:t>
      </w:r>
    </w:p>
    <w:p w:rsidR="003614AF" w:rsidRPr="00A2667F" w:rsidRDefault="003614AF" w:rsidP="00CA7707">
      <w:pPr>
        <w:pStyle w:val="Text"/>
      </w:pPr>
    </w:p>
    <w:p w:rsidR="003614AF" w:rsidRPr="00BF5E0D" w:rsidRDefault="003614AF" w:rsidP="00BF5E0D">
      <w:pPr>
        <w:pStyle w:val="berschrift2"/>
      </w:pPr>
      <w:bookmarkStart w:id="19" w:name="_Toc404511203"/>
      <w:bookmarkStart w:id="20" w:name="_Toc404763570"/>
      <w:r w:rsidRPr="00BF5E0D">
        <w:t>Familienzulagen</w:t>
      </w:r>
      <w:bookmarkEnd w:id="19"/>
      <w:bookmarkEnd w:id="20"/>
    </w:p>
    <w:p w:rsidR="003730DF" w:rsidRDefault="003730DF" w:rsidP="00CA7707">
      <w:pPr>
        <w:pStyle w:val="Text"/>
      </w:pPr>
      <w:r>
        <w:t>Anspruch auf Familienzulagen ausserhalb der Landwirtschaft haben unter gewissen Vorau</w:t>
      </w:r>
      <w:r>
        <w:t>s</w:t>
      </w:r>
      <w:r>
        <w:t xml:space="preserve">setzungen Selbständigerwerbende, Nichterwerbstätige und Arbeitnehmende. </w:t>
      </w:r>
    </w:p>
    <w:p w:rsidR="003730DF" w:rsidRDefault="003730DF" w:rsidP="00CA7707">
      <w:pPr>
        <w:pStyle w:val="Text"/>
      </w:pPr>
    </w:p>
    <w:p w:rsidR="003730DF" w:rsidRDefault="003730DF" w:rsidP="00CA7707">
      <w:pPr>
        <w:pStyle w:val="Text"/>
      </w:pPr>
      <w:r>
        <w:t>Man unterscheidet zwischen Kinderzulagen (bis zum 16. Altersjahr) und Ausbildungszulagen (bis zum 25. Altersjahr). Anspruch auf Ausbildungszulagen besteht nur, wenn sich die/der J</w:t>
      </w:r>
      <w:r>
        <w:t>u</w:t>
      </w:r>
      <w:r>
        <w:t>gendliche in Ausbildung befindet. Die Kinderzulagen betragen CHF 200.00, die Ausbildungsz</w:t>
      </w:r>
      <w:r>
        <w:t>u</w:t>
      </w:r>
      <w:r>
        <w:t xml:space="preserve">lagen CHF 250.00 im Monat. </w:t>
      </w:r>
    </w:p>
    <w:p w:rsidR="003730DF" w:rsidRDefault="003730DF" w:rsidP="00CA7707">
      <w:pPr>
        <w:pStyle w:val="Text"/>
      </w:pPr>
    </w:p>
    <w:p w:rsidR="003730DF" w:rsidRDefault="003730DF" w:rsidP="00CA7707">
      <w:pPr>
        <w:pStyle w:val="Text"/>
      </w:pPr>
      <w:r>
        <w:t>Landwirte und deren Angestellte haben unter gewissen Voraussetzungen ebenfalls Anspruch auf Familienzulagen. Im Talgebiet betragen die Kinderzulagen CHF 200.00 und die Ausbi</w:t>
      </w:r>
      <w:r>
        <w:t>l</w:t>
      </w:r>
      <w:r>
        <w:t xml:space="preserve">dungszulagen CHF 250.00 pro Monat. Im Berggebiet erhöht sich dieser Betrag um jeweils CHF 20.00 pro Monat. </w:t>
      </w:r>
    </w:p>
    <w:p w:rsidR="00165571" w:rsidRDefault="00165571" w:rsidP="00CA7707">
      <w:pPr>
        <w:pStyle w:val="Text"/>
      </w:pPr>
    </w:p>
    <w:p w:rsidR="003730DF" w:rsidRDefault="003730DF" w:rsidP="00CA7707">
      <w:pPr>
        <w:pStyle w:val="Text"/>
      </w:pPr>
      <w:r>
        <w:t>Landwirtschaftliche Angestellte können unter gewissen Voraussetzungen zusätzlich einen A</w:t>
      </w:r>
      <w:r>
        <w:t>n</w:t>
      </w:r>
      <w:r>
        <w:t xml:space="preserve">spruch auf Haushaltzulagen geltend machen. Diese beträgt CHF 100.00 im Monat. </w:t>
      </w:r>
    </w:p>
    <w:p w:rsidR="007E0AAA" w:rsidRPr="003F3D83" w:rsidRDefault="00DD3AB3" w:rsidP="003F3D83">
      <w:pPr>
        <w:pStyle w:val="berschrift1"/>
      </w:pPr>
      <w:bookmarkStart w:id="21" w:name="_Toc404511204"/>
      <w:bookmarkStart w:id="22" w:name="_Toc404763571"/>
      <w:r w:rsidRPr="003F3D83">
        <w:lastRenderedPageBreak/>
        <w:t>Arbeitslosenversicherung/Arbeitsvermittlung</w:t>
      </w:r>
      <w:bookmarkEnd w:id="21"/>
      <w:bookmarkEnd w:id="22"/>
    </w:p>
    <w:p w:rsidR="00DD3AB3" w:rsidRPr="00AC63FA" w:rsidRDefault="00DD3AB3" w:rsidP="00CA7707">
      <w:pPr>
        <w:pStyle w:val="TextDoppelpunkt"/>
      </w:pPr>
      <w:r w:rsidRPr="00AC63FA">
        <w:t>Seit dem 1. April 1977 ist die Arbeitslosenversicherung für die in der Schweiz tätigen Arbei</w:t>
      </w:r>
      <w:r w:rsidRPr="00AC63FA">
        <w:t>t</w:t>
      </w:r>
      <w:r w:rsidRPr="00AC63FA">
        <w:t>nehmenden obligatorisch. Das Gesetz will den versicherten Personen einen angemessenen Ersatz garantieren für Erwerbsausfälle wegen:</w:t>
      </w:r>
    </w:p>
    <w:p w:rsidR="00DD3AB3" w:rsidRDefault="00DD3AB3" w:rsidP="00CA7707">
      <w:pPr>
        <w:pStyle w:val="Aufzhlungszeichen3"/>
        <w:numPr>
          <w:ilvl w:val="0"/>
          <w:numId w:val="17"/>
        </w:numPr>
      </w:pPr>
      <w:r w:rsidRPr="00AC63FA">
        <w:t>Arbeitslosigkeit</w:t>
      </w:r>
    </w:p>
    <w:p w:rsidR="00DD3AB3" w:rsidRDefault="00DD3AB3" w:rsidP="00CA7707">
      <w:pPr>
        <w:pStyle w:val="Aufzhlungszeichen3"/>
        <w:numPr>
          <w:ilvl w:val="0"/>
          <w:numId w:val="17"/>
        </w:numPr>
      </w:pPr>
      <w:r w:rsidRPr="00AC63FA">
        <w:t>Kurzarbeit</w:t>
      </w:r>
    </w:p>
    <w:p w:rsidR="00DD3AB3" w:rsidRDefault="00DD3AB3" w:rsidP="00CA7707">
      <w:pPr>
        <w:pStyle w:val="Aufzhlungszeichen3"/>
        <w:numPr>
          <w:ilvl w:val="0"/>
          <w:numId w:val="17"/>
        </w:numPr>
      </w:pPr>
      <w:r>
        <w:t>Schlechtem Wetter</w:t>
      </w:r>
    </w:p>
    <w:p w:rsidR="00DD3AB3" w:rsidRPr="00AC63FA" w:rsidRDefault="00DD3AB3" w:rsidP="00CA7707">
      <w:pPr>
        <w:pStyle w:val="Aufzhlungszeichen3"/>
        <w:numPr>
          <w:ilvl w:val="0"/>
          <w:numId w:val="17"/>
        </w:numPr>
      </w:pPr>
      <w:r w:rsidRPr="00AC63FA">
        <w:t>Zahlungsunfähigkeit des Arbeitgebers</w:t>
      </w:r>
    </w:p>
    <w:p w:rsidR="00DD3AB3" w:rsidRPr="00AC63FA" w:rsidRDefault="00DD3AB3" w:rsidP="003F3D83">
      <w:pPr>
        <w:pStyle w:val="Text"/>
      </w:pPr>
    </w:p>
    <w:p w:rsidR="00DD3AB3" w:rsidRDefault="00DD3AB3" w:rsidP="001111C8">
      <w:pPr>
        <w:pStyle w:val="Text"/>
        <w:rPr>
          <w:szCs w:val="20"/>
        </w:rPr>
      </w:pPr>
      <w:r w:rsidRPr="00AC63FA">
        <w:rPr>
          <w:szCs w:val="20"/>
        </w:rPr>
        <w:t>Alle Arbeitnehmenden sind von Gesetzes wegen aufgrund ihrer Beschäftigung versichert. Die Versicherten haben dazu nichts vorzukehren. Die Beiträge sind mit der AHV zu entrichten.</w:t>
      </w:r>
    </w:p>
    <w:p w:rsidR="00DD3AB3" w:rsidRPr="00DD3AB3" w:rsidRDefault="00DD3AB3" w:rsidP="001111C8">
      <w:pPr>
        <w:pStyle w:val="Text"/>
      </w:pPr>
    </w:p>
    <w:p w:rsidR="00B967DA" w:rsidRPr="00BF5E0D" w:rsidRDefault="00DD3AB3" w:rsidP="00BF5E0D">
      <w:pPr>
        <w:pStyle w:val="berschrift2"/>
      </w:pPr>
      <w:bookmarkStart w:id="23" w:name="_Toc404511205"/>
      <w:bookmarkStart w:id="24" w:name="_Toc404763572"/>
      <w:r w:rsidRPr="00BF5E0D">
        <w:t>Aufgaben der Gemeinde</w:t>
      </w:r>
      <w:bookmarkEnd w:id="23"/>
      <w:bookmarkEnd w:id="24"/>
    </w:p>
    <w:p w:rsidR="00DD3AB3" w:rsidRPr="00AC63FA" w:rsidRDefault="00DD3AB3" w:rsidP="00CA7707">
      <w:pPr>
        <w:pStyle w:val="Text"/>
      </w:pPr>
      <w:r w:rsidRPr="00AC63FA">
        <w:t xml:space="preserve">Gemäss der geltenden Gesetzgebung hat jede Gemeinde ein Gemeindearbeitsamt zu führen. Zentralstelle für die Arbeitsvermittlung und Arbeitslosenversicherung ist das Kantonale Amt für Wirtschaft und Arbeit (AWA). Der Kanton betreibt regionale Arbeitsvermittlungszentren (RAV). Diesen obliegt die Kontrolle der Versicherten, mit denen sie in </w:t>
      </w:r>
      <w:r>
        <w:t xml:space="preserve">angemessenen Zeitabständen, jedoch mindestens alle zwei Monate, </w:t>
      </w:r>
      <w:r w:rsidRPr="00AC63FA">
        <w:t xml:space="preserve">ein </w:t>
      </w:r>
      <w:r>
        <w:t>Beratungs- und Kontrollg</w:t>
      </w:r>
      <w:r w:rsidRPr="00AC63FA">
        <w:t>espräch zu führen haben. Die RAV unterstützen und fördern Stellensuchende, insbesondere Arbeitslose oder unmittelbar von Arbeitslosigkeit Bedrohte, bei der Wiedereingliederung in den Erwerbsprozess. Zu diesem Zweck vermitteln sie Arbeit und beraten und informieren in Arbeitsmarkt-, Weiterbildungs- und Umschulungsfragen. Sie arbeiten eng mit Gemeinden, Arbeitslosenkassen, Arbeitgeberfirmen, Arbeitnehmer- und Arbeitgeberorganisationen, Berufsberatungsstellen, privaten Arbeitsvermit</w:t>
      </w:r>
      <w:r w:rsidRPr="00AC63FA">
        <w:t>t</w:t>
      </w:r>
      <w:r w:rsidRPr="00AC63FA">
        <w:t xml:space="preserve">lungsstellen, Anbietern und Anbieterinnen arbeitsmarktlicher Massnahmen, den Sozialdiensten und anderen öffentlichen und privaten Stellen zusammen. </w:t>
      </w:r>
    </w:p>
    <w:p w:rsidR="00DD3AB3" w:rsidRPr="00AC63FA" w:rsidRDefault="00DD3AB3" w:rsidP="00CA7707">
      <w:pPr>
        <w:pStyle w:val="Text"/>
      </w:pPr>
    </w:p>
    <w:p w:rsidR="00DD3AB3" w:rsidRPr="00AC63FA" w:rsidRDefault="00DD3AB3" w:rsidP="00CA7707">
      <w:pPr>
        <w:pStyle w:val="TextDoppelpunkt"/>
      </w:pPr>
      <w:r w:rsidRPr="00AC63FA">
        <w:t>Die Gemeindearbeitsämter</w:t>
      </w:r>
    </w:p>
    <w:p w:rsidR="00DD3AB3" w:rsidRDefault="00DD3AB3" w:rsidP="00CA7707">
      <w:pPr>
        <w:pStyle w:val="AufzhlungszeichenText"/>
      </w:pPr>
      <w:r w:rsidRPr="00AC63FA">
        <w:t>füllen das Formular „Anmeldung zur Arbeitsvermittlung – Meldung bei der Wohngemeinde“ aus und händigen dieses der stellensuchenden Person aus;</w:t>
      </w:r>
    </w:p>
    <w:p w:rsidR="00DD3AB3" w:rsidRPr="00AC63FA" w:rsidRDefault="00DD3AB3" w:rsidP="00CA7707">
      <w:pPr>
        <w:pStyle w:val="AufzhlungszeichenText"/>
      </w:pPr>
      <w:r>
        <w:t>leiten für die Arbeitsvermittlung wichtige Informationen an das RAV weiter.</w:t>
      </w:r>
    </w:p>
    <w:p w:rsidR="00DD3AB3" w:rsidRPr="00AC63FA" w:rsidRDefault="00DD3AB3" w:rsidP="00CA7707">
      <w:pPr>
        <w:pStyle w:val="Text"/>
      </w:pPr>
    </w:p>
    <w:p w:rsidR="00B967DA" w:rsidRPr="00BF5E0D" w:rsidRDefault="00AB2080" w:rsidP="00BF5E0D">
      <w:pPr>
        <w:pStyle w:val="berschrift2"/>
      </w:pPr>
      <w:bookmarkStart w:id="25" w:name="_Toc404511206"/>
      <w:bookmarkStart w:id="26" w:name="_Toc404763573"/>
      <w:r w:rsidRPr="00BF5E0D">
        <w:t>Anmeldung von Stellensuchenden</w:t>
      </w:r>
      <w:bookmarkEnd w:id="25"/>
      <w:bookmarkEnd w:id="26"/>
    </w:p>
    <w:p w:rsidR="002204A5" w:rsidRPr="00AC63FA" w:rsidRDefault="002204A5" w:rsidP="00CA7707">
      <w:pPr>
        <w:pStyle w:val="Text"/>
      </w:pPr>
      <w:r w:rsidRPr="00AC63FA">
        <w:t>Wer arbeitslos wird, muss sich spätestens am ersten Tag seiner Arbeitslosigkeit beim Gemei</w:t>
      </w:r>
      <w:r w:rsidRPr="00AC63FA">
        <w:t>n</w:t>
      </w:r>
      <w:r w:rsidRPr="00AC63FA">
        <w:t>dearbeitsamt seines Wohnortes melden. Das Gemeindearbeitsamt füllt das Formular „Anme</w:t>
      </w:r>
      <w:r w:rsidRPr="00AC63FA">
        <w:t>l</w:t>
      </w:r>
      <w:r w:rsidRPr="00AC63FA">
        <w:t>dung zur Arbeitsvermittlung – Meldung bei der Wohngemeinde“ aus und übergibt der stellens</w:t>
      </w:r>
      <w:r w:rsidRPr="00AC63FA">
        <w:t>u</w:t>
      </w:r>
      <w:r w:rsidRPr="00AC63FA">
        <w:t>chenden Person das Original des ausgefüllten Formulars. Diese meldet sich innerhalb eines Arbeitstages persönlich beim RAV. (Im Sinne der Prävention gegen Arbeitslosigkeit empfehlen die RAV des Kantons Aargau den stellensuchenden Personen, sich möglichst schon zu Beginn der Kündigungsfrist beim zuständigen RAV zu melden.)</w:t>
      </w:r>
    </w:p>
    <w:p w:rsidR="002204A5" w:rsidRPr="00AC63FA" w:rsidRDefault="002204A5" w:rsidP="00CA7707">
      <w:pPr>
        <w:pStyle w:val="Text"/>
      </w:pPr>
    </w:p>
    <w:p w:rsidR="007E0AAA" w:rsidRDefault="002204A5" w:rsidP="00CA7707">
      <w:pPr>
        <w:pStyle w:val="Text"/>
      </w:pPr>
      <w:r w:rsidRPr="00AC63FA">
        <w:t>Beim RAV werden alle für die Vermittlung notwendigen Daten erfasst und die stellensuchende Person erhält alle wichtigen Merkblätter und Formulare, u.a. auch den Antrag auf Arbeitsl</w:t>
      </w:r>
      <w:r w:rsidRPr="00AC63FA">
        <w:t>o</w:t>
      </w:r>
      <w:r w:rsidRPr="00AC63FA">
        <w:t xml:space="preserve">senentschädigung. Diesen füllt die stellensuchende Person selbständig aus und schickt </w:t>
      </w:r>
      <w:r>
        <w:t>ihn</w:t>
      </w:r>
      <w:r w:rsidRPr="00AC63FA">
        <w:t xml:space="preserve"> so schnell wie möglich der von ihr gewählten Arbeitslosenkasse</w:t>
      </w:r>
      <w:r>
        <w:t xml:space="preserve"> zu</w:t>
      </w:r>
      <w:r w:rsidRPr="00AC63FA">
        <w:t>. Innerhalb der nächsten fün</w:t>
      </w:r>
      <w:r w:rsidRPr="00AC63FA">
        <w:t>f</w:t>
      </w:r>
      <w:r w:rsidRPr="00AC63FA">
        <w:t>zehn Tage findet dann das eigentliche Erstgespräch zwischen Personalberater</w:t>
      </w:r>
      <w:r>
        <w:t>/in</w:t>
      </w:r>
      <w:r w:rsidRPr="00AC63FA">
        <w:t xml:space="preserve"> und stelle</w:t>
      </w:r>
      <w:r w:rsidRPr="00AC63FA">
        <w:t>n</w:t>
      </w:r>
      <w:r w:rsidRPr="00AC63FA">
        <w:t>suchender Person statt.</w:t>
      </w:r>
    </w:p>
    <w:p w:rsidR="002204A5" w:rsidRDefault="002204A5" w:rsidP="00CA7707">
      <w:pPr>
        <w:pStyle w:val="Text"/>
      </w:pPr>
    </w:p>
    <w:p w:rsidR="00B967DA" w:rsidRPr="003F3D83" w:rsidRDefault="002204A5" w:rsidP="003F3D83">
      <w:pPr>
        <w:pStyle w:val="berschrift1"/>
      </w:pPr>
      <w:bookmarkStart w:id="27" w:name="_Toc404511207"/>
      <w:bookmarkStart w:id="28" w:name="_Toc404763574"/>
      <w:r w:rsidRPr="003F3D83">
        <w:lastRenderedPageBreak/>
        <w:t>Öffentliche Fürsorge</w:t>
      </w:r>
      <w:bookmarkEnd w:id="27"/>
      <w:bookmarkEnd w:id="28"/>
    </w:p>
    <w:p w:rsidR="002204A5" w:rsidRPr="00AC63FA" w:rsidRDefault="002204A5" w:rsidP="00CA7707">
      <w:pPr>
        <w:pStyle w:val="Text"/>
      </w:pPr>
      <w:r w:rsidRPr="00AC63FA">
        <w:t>Die Bundesverfassung enthält ein Recht auf Hilfe in Notlagen und eine an die Kantone geric</w:t>
      </w:r>
      <w:r w:rsidRPr="00AC63FA">
        <w:t>h</w:t>
      </w:r>
      <w:r w:rsidRPr="00AC63FA">
        <w:t>tete Zuständigkeitsvorschrift für die öffentliche Fürsorge. Bei der Sozialhilfe handelt es sich deshalb um eine Aufgabe der Kantone und nicht etwa des Bundes. Die Kantone bestimmen, unter welchen Voraussetzungen und in welcher Weise in ihrem Zuständigkeitsbereich die Fü</w:t>
      </w:r>
      <w:r w:rsidRPr="00AC63FA">
        <w:t>r</w:t>
      </w:r>
      <w:r w:rsidRPr="00AC63FA">
        <w:t>sorge gewährt wird.</w:t>
      </w:r>
    </w:p>
    <w:p w:rsidR="002204A5" w:rsidRPr="00AC63FA" w:rsidRDefault="002204A5" w:rsidP="00CA7707">
      <w:pPr>
        <w:pStyle w:val="Text"/>
      </w:pPr>
    </w:p>
    <w:p w:rsidR="002204A5" w:rsidRDefault="002204A5" w:rsidP="00CA7707">
      <w:pPr>
        <w:pStyle w:val="Text"/>
      </w:pPr>
      <w:r w:rsidRPr="00AC63FA">
        <w:t>Art und Mass der Unterstützung werden von der zuständigen Behörde bestimmt. Das Sozialhi</w:t>
      </w:r>
      <w:r w:rsidRPr="00AC63FA">
        <w:t>l</w:t>
      </w:r>
      <w:r w:rsidRPr="00AC63FA">
        <w:t>fe- und Präventionsgesetz (SPG) des Kantons Aargau enthält zudem den Grundsatz der Su</w:t>
      </w:r>
      <w:r w:rsidRPr="00AC63FA">
        <w:t>b</w:t>
      </w:r>
      <w:r w:rsidRPr="00AC63FA">
        <w:t>sidiarität für die öffentliche Sozialhilfe. Daraus ist abzuleiten, dass der Hilfesuchende gestützt auf seine Eigenverantwortung zuerst seine eigene Kraft und seine eigenen Mittel einzusetzen hat. In zweiter Linie erfolgt die Hilfe von Verwandten, Sozial- und anderen Versicherungen, St</w:t>
      </w:r>
      <w:r w:rsidRPr="00AC63FA">
        <w:t>i</w:t>
      </w:r>
      <w:r w:rsidRPr="00AC63FA">
        <w:t>pendien oder Zuwendungen Dritter. Die öffentliche Sozialhilfe kommt grundsätzlich erst zum Tragen, wenn die Hilfe mit anderen Mitteln nicht möglich ist.</w:t>
      </w:r>
    </w:p>
    <w:p w:rsidR="002204A5" w:rsidRPr="002204A5" w:rsidRDefault="002204A5" w:rsidP="00CA7707">
      <w:pPr>
        <w:pStyle w:val="Text"/>
      </w:pPr>
    </w:p>
    <w:p w:rsidR="00B967DA" w:rsidRPr="00BF5E0D" w:rsidRDefault="002204A5" w:rsidP="00BF5E0D">
      <w:pPr>
        <w:pStyle w:val="berschrift2"/>
      </w:pPr>
      <w:bookmarkStart w:id="29" w:name="_Toc404511208"/>
      <w:bookmarkStart w:id="30" w:name="_Toc404763575"/>
      <w:r w:rsidRPr="00BF5E0D">
        <w:t>Sozialdienste und Behörden</w:t>
      </w:r>
      <w:bookmarkEnd w:id="29"/>
      <w:bookmarkEnd w:id="30"/>
    </w:p>
    <w:p w:rsidR="00B967DA" w:rsidRPr="003F3D83" w:rsidRDefault="002204A5" w:rsidP="003F3D83">
      <w:pPr>
        <w:pStyle w:val="berschrift3"/>
      </w:pPr>
      <w:bookmarkStart w:id="31" w:name="_Toc404511209"/>
      <w:bookmarkStart w:id="32" w:name="_Toc404763576"/>
      <w:r w:rsidRPr="003F3D83">
        <w:t>Gemeinden</w:t>
      </w:r>
      <w:bookmarkEnd w:id="31"/>
      <w:bookmarkEnd w:id="32"/>
    </w:p>
    <w:p w:rsidR="002204A5" w:rsidRPr="00AC63FA" w:rsidRDefault="002204A5" w:rsidP="00CA7707">
      <w:pPr>
        <w:pStyle w:val="TextDoppelpunkt"/>
      </w:pPr>
      <w:r w:rsidRPr="00AC63FA">
        <w:t>Die Gemeinde erfüllt insbesondere folgende Aufgaben:</w:t>
      </w:r>
    </w:p>
    <w:p w:rsidR="002204A5" w:rsidRPr="00AC63FA" w:rsidRDefault="002204A5" w:rsidP="00CA7707">
      <w:pPr>
        <w:pStyle w:val="AufzhlungszeichenText"/>
      </w:pPr>
      <w:r w:rsidRPr="00AC63FA">
        <w:t>Die Gemeinde kann, soweit möglich in Zusammenarbeit mit Privaten und anderen Gemei</w:t>
      </w:r>
      <w:r w:rsidRPr="00AC63FA">
        <w:t>n</w:t>
      </w:r>
      <w:r w:rsidRPr="00AC63FA">
        <w:t>den, für eine bedarfsgerechte Bereitstellung von Einrichtungen der familienergänzenden Kinderbetreuung</w:t>
      </w:r>
      <w:r w:rsidR="0075570C">
        <w:t>,</w:t>
      </w:r>
      <w:r w:rsidRPr="00AC63FA">
        <w:t xml:space="preserve"> wie zum Beispiel Tagespflegeplätze, Kinderkrippen und Tagesschulen</w:t>
      </w:r>
      <w:r w:rsidR="0075570C">
        <w:t>,</w:t>
      </w:r>
      <w:r w:rsidRPr="00AC63FA">
        <w:t xml:space="preserve"> sorgen.</w:t>
      </w:r>
    </w:p>
    <w:p w:rsidR="002204A5" w:rsidRPr="00AC63FA" w:rsidRDefault="002204A5" w:rsidP="00CA7707">
      <w:pPr>
        <w:pStyle w:val="AufzhlungszeichenText"/>
        <w:rPr>
          <w:rFonts w:cs="Arial"/>
          <w:szCs w:val="20"/>
        </w:rPr>
      </w:pPr>
      <w:r w:rsidRPr="00AC63FA">
        <w:rPr>
          <w:rFonts w:cs="Arial"/>
          <w:szCs w:val="20"/>
        </w:rPr>
        <w:t>Die Gemeinde erstellt und betreibt bei Bedarf selbst oder gemeinsam mit anderen Gemei</w:t>
      </w:r>
      <w:r w:rsidRPr="00AC63FA">
        <w:rPr>
          <w:rFonts w:cs="Arial"/>
          <w:szCs w:val="20"/>
        </w:rPr>
        <w:t>n</w:t>
      </w:r>
      <w:r w:rsidRPr="00AC63FA">
        <w:rPr>
          <w:rFonts w:cs="Arial"/>
          <w:szCs w:val="20"/>
        </w:rPr>
        <w:t xml:space="preserve">den </w:t>
      </w:r>
      <w:r w:rsidRPr="00CA7707">
        <w:t>Notunterkünfte</w:t>
      </w:r>
      <w:r w:rsidRPr="00AC63FA">
        <w:rPr>
          <w:rFonts w:cs="Arial"/>
          <w:szCs w:val="20"/>
        </w:rPr>
        <w:t xml:space="preserve"> für Obdachlose. Sie kann diese Aufgaben Dritten übertragen und regelt die Kostenbeteiligung der Benützenden.</w:t>
      </w:r>
    </w:p>
    <w:p w:rsidR="002204A5" w:rsidRPr="00AC63FA" w:rsidRDefault="002204A5" w:rsidP="00CA7707">
      <w:pPr>
        <w:pStyle w:val="AufzhlungszeichenText"/>
        <w:rPr>
          <w:rFonts w:cs="Arial"/>
          <w:szCs w:val="20"/>
        </w:rPr>
      </w:pPr>
      <w:r w:rsidRPr="00AC63FA">
        <w:rPr>
          <w:rFonts w:cs="Arial"/>
          <w:szCs w:val="20"/>
        </w:rPr>
        <w:t xml:space="preserve">Die Gemeinden können Arbeitslosen, die ihre Ansprüche auf Taggelder der </w:t>
      </w:r>
      <w:r w:rsidRPr="00CA7707">
        <w:t>Arbeitslose</w:t>
      </w:r>
      <w:r w:rsidRPr="00CA7707">
        <w:t>n</w:t>
      </w:r>
      <w:r w:rsidRPr="00CA7707">
        <w:t>versicherung</w:t>
      </w:r>
      <w:r w:rsidRPr="00AC63FA">
        <w:rPr>
          <w:rFonts w:cs="Arial"/>
          <w:szCs w:val="20"/>
        </w:rPr>
        <w:t xml:space="preserve"> ausgeschöpft oder keine Taggeldansprüche besessen haben, die Teilnahme an Beschäftigungsprogrammen ermöglichen.</w:t>
      </w:r>
    </w:p>
    <w:p w:rsidR="002204A5" w:rsidRPr="00AC63FA" w:rsidRDefault="002204A5" w:rsidP="00CA7707">
      <w:pPr>
        <w:pStyle w:val="AufzhlungszeichenText"/>
        <w:rPr>
          <w:rFonts w:cs="Arial"/>
          <w:szCs w:val="20"/>
        </w:rPr>
      </w:pPr>
      <w:r w:rsidRPr="00AC63FA">
        <w:rPr>
          <w:rFonts w:cs="Arial"/>
          <w:szCs w:val="20"/>
        </w:rPr>
        <w:t>Die Gemeinde führt einen Sozialdienst. Mehrere Gemeinden führen nach Möglichkeit z</w:t>
      </w:r>
      <w:r w:rsidRPr="00AC63FA">
        <w:rPr>
          <w:rFonts w:cs="Arial"/>
          <w:szCs w:val="20"/>
        </w:rPr>
        <w:t>u</w:t>
      </w:r>
      <w:r w:rsidRPr="00AC63FA">
        <w:rPr>
          <w:rFonts w:cs="Arial"/>
          <w:szCs w:val="20"/>
        </w:rPr>
        <w:t xml:space="preserve">sammen </w:t>
      </w:r>
      <w:r w:rsidRPr="00CA7707">
        <w:t>einen</w:t>
      </w:r>
      <w:r w:rsidRPr="00AC63FA">
        <w:rPr>
          <w:rFonts w:cs="Arial"/>
          <w:szCs w:val="20"/>
        </w:rPr>
        <w:t xml:space="preserve"> regionalen Sozialdienst. Die Gemeinde führt eine Sozialstatistik nach den Vorgaben des Bundes. Sie kann ihre Aufgaben nach diesem Gesetz an Dritte übertragen. Sie stellt dabei den Datenschutz sicher.</w:t>
      </w:r>
    </w:p>
    <w:p w:rsidR="002204A5" w:rsidRPr="00AC63FA" w:rsidRDefault="002204A5" w:rsidP="00CA7707">
      <w:pPr>
        <w:pStyle w:val="AufzhlungszeichenText"/>
        <w:rPr>
          <w:rFonts w:cs="Arial"/>
          <w:szCs w:val="20"/>
        </w:rPr>
      </w:pPr>
      <w:r w:rsidRPr="00AC63FA">
        <w:rPr>
          <w:rFonts w:cs="Arial"/>
          <w:szCs w:val="20"/>
        </w:rPr>
        <w:t xml:space="preserve">Die </w:t>
      </w:r>
      <w:r w:rsidRPr="00CA7707">
        <w:t>Gemeinde</w:t>
      </w:r>
      <w:r w:rsidRPr="00AC63FA">
        <w:rPr>
          <w:rFonts w:cs="Arial"/>
          <w:szCs w:val="20"/>
        </w:rPr>
        <w:t xml:space="preserve"> macht den kantonalen Beitrag mit Gesuch bei der zuständigen kantonalen Behörde geltend.</w:t>
      </w:r>
    </w:p>
    <w:p w:rsidR="002204A5" w:rsidRPr="00AC63FA" w:rsidRDefault="002204A5" w:rsidP="00CA7707">
      <w:pPr>
        <w:pStyle w:val="AufzhlungszeichenText"/>
        <w:rPr>
          <w:rFonts w:cs="Arial"/>
          <w:szCs w:val="20"/>
        </w:rPr>
      </w:pPr>
      <w:r w:rsidRPr="00AC63FA">
        <w:rPr>
          <w:rFonts w:cs="Arial"/>
          <w:szCs w:val="20"/>
        </w:rPr>
        <w:t>Die Gemeinde trägt die Kosten für die Infrastruktur und den Betrieb des kommunalen oder regionalen Sozialdienstes, die immaterielle Hilfe, die Inkassohilfe sowie die weiteren Mas</w:t>
      </w:r>
      <w:r w:rsidRPr="00AC63FA">
        <w:rPr>
          <w:rFonts w:cs="Arial"/>
          <w:szCs w:val="20"/>
        </w:rPr>
        <w:t>s</w:t>
      </w:r>
      <w:r w:rsidRPr="00AC63FA">
        <w:rPr>
          <w:rFonts w:cs="Arial"/>
          <w:szCs w:val="20"/>
        </w:rPr>
        <w:t>nahmen der sozialen Prävention.</w:t>
      </w:r>
    </w:p>
    <w:p w:rsidR="002204A5" w:rsidRPr="00AC63FA" w:rsidRDefault="002204A5" w:rsidP="00CA7707">
      <w:pPr>
        <w:pStyle w:val="AufzhlungszeichenText"/>
        <w:rPr>
          <w:rFonts w:cs="Arial"/>
          <w:szCs w:val="20"/>
        </w:rPr>
      </w:pPr>
      <w:r w:rsidRPr="00AC63FA">
        <w:rPr>
          <w:rFonts w:cs="Arial"/>
          <w:szCs w:val="20"/>
        </w:rPr>
        <w:t>Kanton und Gemeinden können durch die Gewährung von Beiträgen oder durch den A</w:t>
      </w:r>
      <w:r w:rsidRPr="00AC63FA">
        <w:rPr>
          <w:rFonts w:cs="Arial"/>
          <w:szCs w:val="20"/>
        </w:rPr>
        <w:t>b</w:t>
      </w:r>
      <w:r w:rsidRPr="00AC63FA">
        <w:rPr>
          <w:rFonts w:cs="Arial"/>
          <w:szCs w:val="20"/>
        </w:rPr>
        <w:t>schluss von Leistungsverträgen private Institutionen, die im Rahmen dieses Gesetzes tätig sind, fördern und unterstützen. Vorbehalten bleiben besondere Subventionsbestimmungen.</w:t>
      </w:r>
    </w:p>
    <w:p w:rsidR="002204A5" w:rsidRDefault="002204A5" w:rsidP="00CA7707">
      <w:pPr>
        <w:pStyle w:val="AufzhlungszeichenText"/>
        <w:rPr>
          <w:rFonts w:cs="Arial"/>
          <w:szCs w:val="20"/>
        </w:rPr>
      </w:pPr>
      <w:r w:rsidRPr="00AC63FA">
        <w:rPr>
          <w:rFonts w:cs="Arial"/>
          <w:szCs w:val="20"/>
        </w:rPr>
        <w:t xml:space="preserve">Der Gemeinderat oder eine von ihm eingesetzte Sozialkommission ist die Sozialbehörde der </w:t>
      </w:r>
      <w:r w:rsidRPr="00CA7707">
        <w:t>Gemeinde</w:t>
      </w:r>
      <w:r w:rsidRPr="00AC63FA">
        <w:rPr>
          <w:rFonts w:cs="Arial"/>
          <w:szCs w:val="20"/>
        </w:rPr>
        <w:t>. Vorbehalten bleiben die Bestimmungen des Gemeindegesetzes über die Z</w:t>
      </w:r>
      <w:r w:rsidRPr="00AC63FA">
        <w:rPr>
          <w:rFonts w:cs="Arial"/>
          <w:szCs w:val="20"/>
        </w:rPr>
        <w:t>u</w:t>
      </w:r>
      <w:r w:rsidRPr="00AC63FA">
        <w:rPr>
          <w:rFonts w:cs="Arial"/>
          <w:szCs w:val="20"/>
        </w:rPr>
        <w:t>sammenarbeit der Gemeinden.</w:t>
      </w:r>
    </w:p>
    <w:p w:rsidR="00994AD9" w:rsidRPr="00AC63FA" w:rsidRDefault="00994AD9" w:rsidP="00994AD9">
      <w:pPr>
        <w:pStyle w:val="Text"/>
      </w:pPr>
    </w:p>
    <w:p w:rsidR="002204A5" w:rsidRPr="00AC63FA" w:rsidRDefault="002204A5" w:rsidP="003F3D83">
      <w:pPr>
        <w:pStyle w:val="TextDoppelpunkt"/>
      </w:pPr>
      <w:r w:rsidRPr="00AC63FA">
        <w:t>Der Sozialbehörde obliegen insbesondere folgende Aufgaben:</w:t>
      </w:r>
    </w:p>
    <w:p w:rsidR="002204A5" w:rsidRDefault="002204A5" w:rsidP="00CA7707">
      <w:pPr>
        <w:pStyle w:val="AufzhlungszeichenText"/>
        <w:rPr>
          <w:rFonts w:cs="Arial"/>
          <w:szCs w:val="20"/>
        </w:rPr>
      </w:pPr>
      <w:r w:rsidRPr="00AC63FA">
        <w:rPr>
          <w:rFonts w:cs="Arial"/>
          <w:szCs w:val="20"/>
        </w:rPr>
        <w:t xml:space="preserve">Die </w:t>
      </w:r>
      <w:r w:rsidRPr="00CA7707">
        <w:t>Sozialbehörde</w:t>
      </w:r>
      <w:r w:rsidRPr="00AC63FA">
        <w:rPr>
          <w:rFonts w:cs="Arial"/>
          <w:szCs w:val="20"/>
        </w:rPr>
        <w:t xml:space="preserve"> trifft die nach diesem Gesetz erforderlichen Verfügungen und Entsche</w:t>
      </w:r>
      <w:r w:rsidRPr="00AC63FA">
        <w:rPr>
          <w:rFonts w:cs="Arial"/>
          <w:szCs w:val="20"/>
        </w:rPr>
        <w:t>i</w:t>
      </w:r>
      <w:r w:rsidRPr="00AC63FA">
        <w:rPr>
          <w:rFonts w:cs="Arial"/>
          <w:szCs w:val="20"/>
        </w:rPr>
        <w:t>de, soweit die Zuständigkeit nicht ausdrücklich einer anderen Behörde zugewiesen ist.</w:t>
      </w:r>
    </w:p>
    <w:p w:rsidR="002204A5" w:rsidRPr="00AC63FA" w:rsidRDefault="002204A5" w:rsidP="00CA7707">
      <w:pPr>
        <w:pStyle w:val="AufzhlungszeichenText"/>
        <w:rPr>
          <w:rFonts w:cs="Arial"/>
          <w:szCs w:val="20"/>
        </w:rPr>
      </w:pPr>
      <w:r w:rsidRPr="00AC63FA">
        <w:rPr>
          <w:rFonts w:cs="Arial"/>
          <w:szCs w:val="20"/>
        </w:rPr>
        <w:t>Sie fördert und koordiniert die private soziale Tätigkeit in der Gemeinde und die Zusamme</w:t>
      </w:r>
      <w:r w:rsidRPr="00AC63FA">
        <w:rPr>
          <w:rFonts w:cs="Arial"/>
          <w:szCs w:val="20"/>
        </w:rPr>
        <w:t>n</w:t>
      </w:r>
      <w:r w:rsidRPr="00AC63FA">
        <w:rPr>
          <w:rFonts w:cs="Arial"/>
          <w:szCs w:val="20"/>
        </w:rPr>
        <w:t>arbeit von öffentlichen und privaten Sozialinstitutionen</w:t>
      </w:r>
      <w:r>
        <w:rPr>
          <w:rFonts w:cs="Arial"/>
          <w:szCs w:val="20"/>
        </w:rPr>
        <w:t>.</w:t>
      </w:r>
    </w:p>
    <w:p w:rsidR="002204A5" w:rsidRPr="00CA7707" w:rsidRDefault="002204A5" w:rsidP="00CA7707">
      <w:pPr>
        <w:pStyle w:val="Text"/>
      </w:pPr>
    </w:p>
    <w:p w:rsidR="00994AD9" w:rsidRPr="00321398" w:rsidRDefault="00994AD9" w:rsidP="00321398">
      <w:pPr>
        <w:pStyle w:val="Text"/>
      </w:pPr>
      <w:bookmarkStart w:id="33" w:name="_Toc404511210"/>
      <w:r>
        <w:br w:type="page"/>
      </w:r>
    </w:p>
    <w:p w:rsidR="00B967DA" w:rsidRPr="003F3D83" w:rsidRDefault="002204A5" w:rsidP="003F3D83">
      <w:pPr>
        <w:pStyle w:val="berschrift3"/>
      </w:pPr>
      <w:bookmarkStart w:id="34" w:name="_Toc404763577"/>
      <w:r w:rsidRPr="003F3D83">
        <w:lastRenderedPageBreak/>
        <w:t>Kanton</w:t>
      </w:r>
      <w:bookmarkEnd w:id="33"/>
      <w:bookmarkEnd w:id="34"/>
    </w:p>
    <w:p w:rsidR="003817F1" w:rsidRPr="00AC63FA" w:rsidRDefault="003817F1" w:rsidP="00CA7707">
      <w:pPr>
        <w:pStyle w:val="TextDoppelpunkt"/>
      </w:pPr>
      <w:r w:rsidRPr="00AC63FA">
        <w:t>Der Kanton führt den Kantonalen Sozialdienst, dem insbesondere folgende Aufgaben obliegen:</w:t>
      </w:r>
    </w:p>
    <w:p w:rsidR="003817F1" w:rsidRPr="00AC63FA" w:rsidRDefault="003817F1" w:rsidP="00CA7707">
      <w:pPr>
        <w:pStyle w:val="Aufzhlungszeichen3"/>
        <w:numPr>
          <w:ilvl w:val="0"/>
          <w:numId w:val="27"/>
        </w:numPr>
      </w:pPr>
      <w:r w:rsidRPr="00AC63FA">
        <w:t>Beratung von Gemein</w:t>
      </w:r>
      <w:r w:rsidR="00CE46E0">
        <w:t>den, Behörden und Institutionen</w:t>
      </w:r>
    </w:p>
    <w:p w:rsidR="003817F1" w:rsidRPr="00AC63FA" w:rsidRDefault="003817F1" w:rsidP="003F3D83">
      <w:pPr>
        <w:pStyle w:val="Aufzhlungszeichen3"/>
      </w:pPr>
      <w:r w:rsidRPr="00AC63FA">
        <w:t>Amtsverkehr mit Gemeinden, anderen Kan</w:t>
      </w:r>
      <w:r w:rsidR="00CE46E0">
        <w:t>tonen, dem Bund und dem Ausland</w:t>
      </w:r>
    </w:p>
    <w:p w:rsidR="003817F1" w:rsidRPr="00AC63FA" w:rsidRDefault="003817F1" w:rsidP="003F3D83">
      <w:pPr>
        <w:pStyle w:val="Aufzhlungszeichen3"/>
      </w:pPr>
      <w:r w:rsidRPr="00AC63FA">
        <w:t>Planung, Förderung und Koordination privater und öffentlicher sozialer Tätigkeiten im Ka</w:t>
      </w:r>
      <w:r w:rsidRPr="00AC63FA">
        <w:t>n</w:t>
      </w:r>
      <w:r w:rsidR="00CE46E0">
        <w:t>ton</w:t>
      </w:r>
    </w:p>
    <w:p w:rsidR="003817F1" w:rsidRDefault="003817F1" w:rsidP="003F3D83">
      <w:pPr>
        <w:pStyle w:val="Aufzhlungszeichen3"/>
      </w:pPr>
      <w:r w:rsidRPr="00AC63FA">
        <w:t>Weiterbildung der in der Sozialhilfe tätigen Personen sowie der Mitglieder der Sozialbehö</w:t>
      </w:r>
      <w:r w:rsidRPr="00AC63FA">
        <w:t>r</w:t>
      </w:r>
      <w:r w:rsidR="00F74C40">
        <w:t>den</w:t>
      </w:r>
    </w:p>
    <w:p w:rsidR="00E374A1" w:rsidRPr="00AC63FA" w:rsidRDefault="00E374A1" w:rsidP="003F3D83">
      <w:pPr>
        <w:pStyle w:val="Aufzhlungszeichen3"/>
      </w:pPr>
      <w:r>
        <w:t>Führung von Statistiken in Zusammenarbeit mit den Gemeinden</w:t>
      </w:r>
    </w:p>
    <w:p w:rsidR="0000076B" w:rsidRDefault="0000076B" w:rsidP="00CA7707">
      <w:pPr>
        <w:pStyle w:val="Text"/>
      </w:pPr>
    </w:p>
    <w:p w:rsidR="0000076B" w:rsidRPr="003F3D83" w:rsidRDefault="003817F1" w:rsidP="003F3D83">
      <w:pPr>
        <w:pStyle w:val="berschrift3"/>
      </w:pPr>
      <w:bookmarkStart w:id="35" w:name="_Toc404511211"/>
      <w:bookmarkStart w:id="36" w:name="_Toc404763578"/>
      <w:r w:rsidRPr="003F3D83">
        <w:t>Übrige Organe</w:t>
      </w:r>
      <w:bookmarkEnd w:id="35"/>
      <w:bookmarkEnd w:id="36"/>
    </w:p>
    <w:p w:rsidR="0000076B" w:rsidRDefault="003817F1" w:rsidP="00CA7707">
      <w:pPr>
        <w:pStyle w:val="Text"/>
      </w:pPr>
      <w:r w:rsidRPr="00AC63FA">
        <w:t>Aufsichtsbehörden un</w:t>
      </w:r>
      <w:r>
        <w:t>d Rechtsmittelinstanzen sind der Kantonale Sozialdienst</w:t>
      </w:r>
      <w:r w:rsidRPr="00AC63FA">
        <w:t>, das Verwa</w:t>
      </w:r>
      <w:r w:rsidRPr="00AC63FA">
        <w:t>l</w:t>
      </w:r>
      <w:r>
        <w:t xml:space="preserve">tungsgericht </w:t>
      </w:r>
      <w:r w:rsidRPr="00AC63FA">
        <w:t>und der Regierungsrat.</w:t>
      </w:r>
    </w:p>
    <w:p w:rsidR="003817F1" w:rsidRDefault="003817F1" w:rsidP="00CA7707">
      <w:pPr>
        <w:pStyle w:val="Text"/>
      </w:pPr>
    </w:p>
    <w:p w:rsidR="0000076B" w:rsidRPr="00BF5E0D" w:rsidRDefault="009D42F3" w:rsidP="00BF5E0D">
      <w:pPr>
        <w:pStyle w:val="berschrift2"/>
      </w:pPr>
      <w:bookmarkStart w:id="37" w:name="_Toc404511212"/>
      <w:bookmarkStart w:id="38" w:name="_Toc404763579"/>
      <w:r w:rsidRPr="00BF5E0D">
        <w:t>Art und Umfang der Hilfe</w:t>
      </w:r>
      <w:bookmarkEnd w:id="37"/>
      <w:bookmarkEnd w:id="38"/>
    </w:p>
    <w:p w:rsidR="009F06B7" w:rsidRDefault="009D42F3" w:rsidP="00CA7707">
      <w:pPr>
        <w:pStyle w:val="Text"/>
      </w:pPr>
      <w:r w:rsidRPr="00AC63FA">
        <w:t>Anspruch auf Sozialhilfe besteht, sofern die eigenen Mittel nicht genügen und andere Hilfelei</w:t>
      </w:r>
      <w:r w:rsidRPr="00AC63FA">
        <w:t>s</w:t>
      </w:r>
      <w:r w:rsidRPr="00AC63FA">
        <w:t>tungen nicht rechtzeitig erhältlich sind oder nicht ausreichen. Den individuellen Verhältnissen der Hilfe suchenden Person ist Rechnung zu tragen.</w:t>
      </w:r>
    </w:p>
    <w:p w:rsidR="009D42F3" w:rsidRDefault="009D42F3" w:rsidP="00CA7707">
      <w:pPr>
        <w:pStyle w:val="Text"/>
      </w:pPr>
    </w:p>
    <w:p w:rsidR="009F06B7" w:rsidRPr="003F3D83" w:rsidRDefault="009D42F3" w:rsidP="003F3D83">
      <w:pPr>
        <w:pStyle w:val="berschrift3"/>
      </w:pPr>
      <w:bookmarkStart w:id="39" w:name="_Toc404511213"/>
      <w:bookmarkStart w:id="40" w:name="_Toc404763580"/>
      <w:r w:rsidRPr="003F3D83">
        <w:t>Leistungen</w:t>
      </w:r>
      <w:bookmarkEnd w:id="39"/>
      <w:bookmarkEnd w:id="40"/>
    </w:p>
    <w:p w:rsidR="009D42F3" w:rsidRPr="00AC63FA" w:rsidRDefault="009D42F3" w:rsidP="00CA7707">
      <w:pPr>
        <w:pStyle w:val="Text"/>
      </w:pPr>
      <w:r w:rsidRPr="00AC63FA">
        <w:t>Die Sozialhilfe umfasst vor allem die persönliche Hilfe (immaterielle Hilfe = Beratung, Betre</w:t>
      </w:r>
      <w:r w:rsidRPr="00AC63FA">
        <w:t>u</w:t>
      </w:r>
      <w:r w:rsidRPr="00AC63FA">
        <w:t xml:space="preserve">ung und Vermittlung von Dienstleistungen) sowie </w:t>
      </w:r>
      <w:r>
        <w:t xml:space="preserve">die </w:t>
      </w:r>
      <w:r w:rsidRPr="00AC63FA">
        <w:t>materielle Hilfe.</w:t>
      </w:r>
    </w:p>
    <w:p w:rsidR="009D42F3" w:rsidRPr="00AC63FA" w:rsidRDefault="009D42F3" w:rsidP="00CA7707">
      <w:pPr>
        <w:pStyle w:val="Text"/>
      </w:pPr>
    </w:p>
    <w:p w:rsidR="009D42F3" w:rsidRPr="00AC63FA" w:rsidRDefault="009D42F3" w:rsidP="00CA7707">
      <w:pPr>
        <w:pStyle w:val="Text"/>
      </w:pPr>
      <w:r w:rsidRPr="00AC63FA">
        <w:t>Materielle Hilfe wird auf Gesuch hin in der Regel durch Geldleistungen oder durch Erteilung von Kostengutsprachen gewährt. Liegen besondere Umstände vor, kann materielle Hilfe auch auf andere Weise erbracht werden.</w:t>
      </w:r>
    </w:p>
    <w:p w:rsidR="009D42F3" w:rsidRPr="00AC63FA" w:rsidRDefault="009D42F3" w:rsidP="00CA7707">
      <w:pPr>
        <w:pStyle w:val="Text"/>
      </w:pPr>
    </w:p>
    <w:p w:rsidR="009F06B7" w:rsidRDefault="009D42F3" w:rsidP="00CA7707">
      <w:pPr>
        <w:pStyle w:val="Text"/>
      </w:pPr>
      <w:r w:rsidRPr="00AC63FA">
        <w:t>Für die Bemessung der materiellen Hilfe sind die von der Schweizerischen Konferenz für Soz</w:t>
      </w:r>
      <w:r w:rsidRPr="00AC63FA">
        <w:t>i</w:t>
      </w:r>
      <w:r w:rsidRPr="00AC63FA">
        <w:t>alhilfe erlassenen Richtlinien mit den bis 1.</w:t>
      </w:r>
      <w:r>
        <w:t> </w:t>
      </w:r>
      <w:r w:rsidRPr="00AC63FA">
        <w:t>Juli 2004 ergangenen Änderungen, soweit das S</w:t>
      </w:r>
      <w:r w:rsidRPr="00AC63FA">
        <w:t>o</w:t>
      </w:r>
      <w:r w:rsidRPr="00AC63FA">
        <w:t>zialhilfe- und Präventionsgesetz (SPG) und die Sozialhilfe- und Präventionsverordnung (SPV) keine weiteren Abweichungen enthalten, verbindlich.</w:t>
      </w:r>
    </w:p>
    <w:p w:rsidR="009D42F3" w:rsidRDefault="009D42F3" w:rsidP="00CA7707">
      <w:pPr>
        <w:pStyle w:val="Text"/>
      </w:pPr>
    </w:p>
    <w:p w:rsidR="009F06B7" w:rsidRPr="003F3D83" w:rsidRDefault="00A42F70" w:rsidP="003F3D83">
      <w:pPr>
        <w:pStyle w:val="berschrift3"/>
      </w:pPr>
      <w:bookmarkStart w:id="41" w:name="_Toc404511214"/>
      <w:bookmarkStart w:id="42" w:name="_Toc404763581"/>
      <w:r w:rsidRPr="003F3D83">
        <w:t>Gesuch und Auskunftspflicht</w:t>
      </w:r>
      <w:bookmarkEnd w:id="41"/>
      <w:bookmarkEnd w:id="42"/>
    </w:p>
    <w:p w:rsidR="00A42F70" w:rsidRPr="00AC63FA" w:rsidRDefault="00A42F70" w:rsidP="00CA7707">
      <w:pPr>
        <w:pStyle w:val="Text"/>
      </w:pPr>
      <w:r w:rsidRPr="00AC63FA">
        <w:t>Das Gesuch um materielle Hilfe hat schriftlich zu erfolgen. Das Gesuch ist von der gesuchste</w:t>
      </w:r>
      <w:r w:rsidRPr="00AC63FA">
        <w:t>l</w:t>
      </w:r>
      <w:r w:rsidRPr="00AC63FA">
        <w:t>lenden Person, bei nicht getrennt lebenden Ehepaaren von beiden zu unterzeichnen.</w:t>
      </w:r>
    </w:p>
    <w:p w:rsidR="00A42F70" w:rsidRPr="00AC63FA" w:rsidRDefault="00A42F70" w:rsidP="00CA7707">
      <w:pPr>
        <w:pStyle w:val="Text"/>
      </w:pPr>
    </w:p>
    <w:p w:rsidR="009F06B7" w:rsidRDefault="00A42F70" w:rsidP="00CA7707">
      <w:pPr>
        <w:pStyle w:val="Text"/>
      </w:pPr>
      <w:r w:rsidRPr="00AC63FA">
        <w:t>Personen, die Leistungen nach dem SPG geltend machen, beziehen oder erhalten haben, sind verpflichtet, über ihre Verhältnisse wahrheitsgetreu und umfassend Auskunft zu geben sowie die erforderlichen Unterlagen vorzulegen.</w:t>
      </w:r>
    </w:p>
    <w:p w:rsidR="00A42F70" w:rsidRDefault="00A42F70" w:rsidP="00CA7707">
      <w:pPr>
        <w:pStyle w:val="Text"/>
      </w:pPr>
    </w:p>
    <w:p w:rsidR="009F06B7" w:rsidRPr="00BF5E0D" w:rsidRDefault="00F73912" w:rsidP="00BF5E0D">
      <w:pPr>
        <w:pStyle w:val="berschrift2"/>
      </w:pPr>
      <w:bookmarkStart w:id="43" w:name="_Toc404511215"/>
      <w:bookmarkStart w:id="44" w:name="_Toc404763582"/>
      <w:r w:rsidRPr="00BF5E0D">
        <w:t>Kostenpflicht und Kostenersatz</w:t>
      </w:r>
      <w:bookmarkEnd w:id="43"/>
      <w:bookmarkEnd w:id="44"/>
    </w:p>
    <w:p w:rsidR="00F73912" w:rsidRPr="00CA7707" w:rsidRDefault="00F73912" w:rsidP="00CA7707">
      <w:pPr>
        <w:pStyle w:val="Text"/>
        <w:rPr>
          <w:rFonts w:eastAsia="Arial"/>
        </w:rPr>
      </w:pPr>
      <w:r w:rsidRPr="00CA7707">
        <w:rPr>
          <w:rFonts w:eastAsia="Arial"/>
        </w:rPr>
        <w:t>Ist eine Person ausserhalb ihres Wohnkantons oder ihrer Wohngemeinde auf sofortige Hilfe angewiesen, so muss der Aufenthaltskanton bzw. die Aufenthaltsgemeinde ihr diese leisten.</w:t>
      </w:r>
    </w:p>
    <w:p w:rsidR="00F73912" w:rsidRPr="00CA7707" w:rsidRDefault="00F73912" w:rsidP="00CA7707">
      <w:pPr>
        <w:pStyle w:val="Text"/>
        <w:rPr>
          <w:rFonts w:eastAsia="Arial"/>
        </w:rPr>
      </w:pPr>
    </w:p>
    <w:p w:rsidR="00F73912" w:rsidRPr="00CA7707" w:rsidRDefault="00F73912" w:rsidP="00CA7707">
      <w:pPr>
        <w:pStyle w:val="Text"/>
        <w:rPr>
          <w:rFonts w:eastAsia="Arial"/>
        </w:rPr>
      </w:pPr>
      <w:r w:rsidRPr="00CA7707">
        <w:rPr>
          <w:rFonts w:eastAsia="Arial"/>
        </w:rPr>
        <w:t>Der Wohnkanton/die Wohngemeinde vergütet dem Aufenthaltskanton/Aufenthaltsgemeinde, der einen Bedürftigen im Notfall unterstützt, die Kosten der notwendigen und der in seinem Au</w:t>
      </w:r>
      <w:r w:rsidRPr="00CA7707">
        <w:rPr>
          <w:rFonts w:eastAsia="Arial"/>
        </w:rPr>
        <w:t>f</w:t>
      </w:r>
      <w:r w:rsidRPr="00CA7707">
        <w:rPr>
          <w:rFonts w:eastAsia="Arial"/>
        </w:rPr>
        <w:t>trag ausgerichteten weiteren Unterstützung sowie</w:t>
      </w:r>
      <w:r w:rsidR="009F385B" w:rsidRPr="00CA7707">
        <w:rPr>
          <w:rFonts w:eastAsia="Arial"/>
        </w:rPr>
        <w:t xml:space="preserve"> die Kosten der Rückkehr des Un</w:t>
      </w:r>
      <w:r w:rsidRPr="00CA7707">
        <w:rPr>
          <w:rFonts w:eastAsia="Arial"/>
        </w:rPr>
        <w:t>terstützten an den Wohnort.</w:t>
      </w:r>
    </w:p>
    <w:p w:rsidR="00F73912" w:rsidRPr="00CA7707" w:rsidRDefault="00F73912" w:rsidP="00CA7707">
      <w:pPr>
        <w:pStyle w:val="Text"/>
        <w:rPr>
          <w:rFonts w:eastAsia="Arial"/>
        </w:rPr>
      </w:pPr>
    </w:p>
    <w:p w:rsidR="00153585" w:rsidRDefault="00F73912" w:rsidP="00CA7707">
      <w:pPr>
        <w:pStyle w:val="Text"/>
        <w:rPr>
          <w:rFonts w:eastAsia="Arial"/>
        </w:rPr>
      </w:pPr>
      <w:r w:rsidRPr="00CA7707">
        <w:rPr>
          <w:rFonts w:eastAsia="Arial"/>
        </w:rPr>
        <w:t>Wenn ein Schweizer Bürger mit ausserkantonalem Heimatort noch nicht zwei Jahre lang unu</w:t>
      </w:r>
      <w:r w:rsidRPr="00CA7707">
        <w:rPr>
          <w:rFonts w:eastAsia="Arial"/>
        </w:rPr>
        <w:t>n</w:t>
      </w:r>
      <w:r w:rsidRPr="00CA7707">
        <w:rPr>
          <w:rFonts w:eastAsia="Arial"/>
        </w:rPr>
        <w:t>terbrochen im Kanton Aargau Wohnsitz hat, so erstattet der Heimatkanton dem Wohnkanton die Kosten der Unterstützung zurück.</w:t>
      </w:r>
      <w:r w:rsidR="00153585">
        <w:rPr>
          <w:rFonts w:eastAsia="Arial"/>
        </w:rPr>
        <w:br w:type="page"/>
      </w:r>
    </w:p>
    <w:p w:rsidR="00F73912" w:rsidRPr="00CA7707" w:rsidRDefault="00F73912" w:rsidP="00CA7707">
      <w:pPr>
        <w:pStyle w:val="Text"/>
        <w:rPr>
          <w:rFonts w:eastAsia="Arial"/>
        </w:rPr>
      </w:pPr>
      <w:r w:rsidRPr="00CA7707">
        <w:rPr>
          <w:rFonts w:eastAsia="Arial"/>
        </w:rPr>
        <w:lastRenderedPageBreak/>
        <w:t>Die Gemeinde ist zahlungspflichtig für die Kosten der materiellen Hilfe, der Massnahmen zur wirtschaftlichen Verselbstständigung, der Elternschaftsbeihilfe, der Bevorschussung von Unte</w:t>
      </w:r>
      <w:r w:rsidRPr="00CA7707">
        <w:rPr>
          <w:rFonts w:eastAsia="Arial"/>
        </w:rPr>
        <w:t>r</w:t>
      </w:r>
      <w:r w:rsidRPr="00CA7707">
        <w:rPr>
          <w:rFonts w:eastAsia="Arial"/>
        </w:rPr>
        <w:t>haltsbeiträgen und der Beschäftigungsprogramme.</w:t>
      </w:r>
    </w:p>
    <w:p w:rsidR="00F73912" w:rsidRPr="00CA7707" w:rsidRDefault="00F73912" w:rsidP="00CA7707">
      <w:pPr>
        <w:pStyle w:val="Text"/>
        <w:rPr>
          <w:rFonts w:eastAsia="Arial"/>
        </w:rPr>
      </w:pPr>
    </w:p>
    <w:p w:rsidR="009F06B7" w:rsidRPr="00CA7707" w:rsidRDefault="00F73912" w:rsidP="00CA7707">
      <w:pPr>
        <w:pStyle w:val="Text"/>
        <w:rPr>
          <w:rFonts w:eastAsia="Arial"/>
        </w:rPr>
      </w:pPr>
      <w:r w:rsidRPr="00CA7707">
        <w:rPr>
          <w:rFonts w:eastAsia="Arial"/>
        </w:rPr>
        <w:t>Der Kanton trägt nach Abzug allfälliger Einnahmen die Kosten für die Infrastruktur und den B</w:t>
      </w:r>
      <w:r w:rsidRPr="00CA7707">
        <w:rPr>
          <w:rFonts w:eastAsia="Arial"/>
        </w:rPr>
        <w:t>e</w:t>
      </w:r>
      <w:r w:rsidRPr="00CA7707">
        <w:rPr>
          <w:rFonts w:eastAsia="Arial"/>
        </w:rPr>
        <w:t>trieb des Kantonalen Sozialdienstes, die materielle Hilfe im Rahmen des ZUG sowie internati</w:t>
      </w:r>
      <w:r w:rsidRPr="00CA7707">
        <w:rPr>
          <w:rFonts w:eastAsia="Arial"/>
        </w:rPr>
        <w:t>o</w:t>
      </w:r>
      <w:r w:rsidRPr="00CA7707">
        <w:rPr>
          <w:rFonts w:eastAsia="Arial"/>
        </w:rPr>
        <w:t>naler Abkommen und die materielle Hilfe an Personen ohne Unterstützungswohnsitz. An die übrigen Kosten vergütet der Kanton der Gemeinde einen prozentualen Anteil.</w:t>
      </w:r>
    </w:p>
    <w:p w:rsidR="00F73912" w:rsidRDefault="00F73912" w:rsidP="001111C8">
      <w:pPr>
        <w:pStyle w:val="Text"/>
        <w:rPr>
          <w:rFonts w:eastAsia="Arial"/>
          <w:lang w:eastAsia="de-CH"/>
        </w:rPr>
      </w:pPr>
    </w:p>
    <w:p w:rsidR="00F73912" w:rsidRPr="00BF5E0D" w:rsidRDefault="00F73912" w:rsidP="00BF5E0D">
      <w:pPr>
        <w:pStyle w:val="berschrift2"/>
      </w:pPr>
      <w:bookmarkStart w:id="45" w:name="_Toc404511216"/>
      <w:bookmarkStart w:id="46" w:name="_Toc404763583"/>
      <w:r w:rsidRPr="00BF5E0D">
        <w:t>Asylsuchende/Flüchtlinge</w:t>
      </w:r>
      <w:bookmarkEnd w:id="45"/>
      <w:bookmarkEnd w:id="46"/>
    </w:p>
    <w:p w:rsidR="00F73912" w:rsidRPr="00AC63FA" w:rsidRDefault="00F73912" w:rsidP="00CA7707">
      <w:pPr>
        <w:pStyle w:val="Text"/>
      </w:pPr>
      <w:r w:rsidRPr="00AC63FA">
        <w:t>Flüchtlinge sind Personen, die in ihrem Heimatland oder im Land, in dem sie zuletzt wohnten, wegen ihrer Rasse, Religion, Nationalität, Zugehörigkeit zu einer bestimmten sozialen Gruppe oder wegen ihrer politischen Anschauungen ernsthaften Nachteilen ausgesetzt sind oder b</w:t>
      </w:r>
      <w:r w:rsidRPr="00AC63FA">
        <w:t>e</w:t>
      </w:r>
      <w:r w:rsidRPr="00AC63FA">
        <w:t>gründete Furcht haben, solchen Nachteilen ausgesetzt zu werden. Die Schweiz empfängt seit Jahrhunderten zahlreiche Einwanderer. Es gibt unterschiedliche Gründe, warum Menschen ihr Land verlassen und in die Schweiz einwandern. Einige kommen um hier zu arbeiten, andere flüchten vor einem Krieg, wieder andere benötigen Schutz vor Verfolgung. Das Asylgesetz (AsylG) regelt den Aufenthalt in der Schweiz. Asylsuchende haben während des Verfahrens den Status N. Auf offensichtlich missbräuchliche Gesuche erhalten Asylsuchende den Nichtei</w:t>
      </w:r>
      <w:r w:rsidRPr="00AC63FA">
        <w:t>n</w:t>
      </w:r>
      <w:r w:rsidRPr="00AC63FA">
        <w:t xml:space="preserve">tretensentscheid (NEE). </w:t>
      </w:r>
    </w:p>
    <w:p w:rsidR="00F73912" w:rsidRPr="00AC63FA" w:rsidRDefault="00F73912" w:rsidP="00CA7707">
      <w:pPr>
        <w:pStyle w:val="Text"/>
      </w:pPr>
      <w:r w:rsidRPr="00AC63FA">
        <w:t xml:space="preserve">Die Mehrheit der Asylsuchenden muss nach dem Abschluss des Asylverfahrens die Schweiz wieder verlassen. </w:t>
      </w:r>
    </w:p>
    <w:p w:rsidR="00F73912" w:rsidRDefault="00F73912" w:rsidP="00CA7707">
      <w:pPr>
        <w:pStyle w:val="Text"/>
      </w:pPr>
      <w:r w:rsidRPr="00AC63FA">
        <w:t>Mittellose Asylsuchende, vorläufig Aufgenommene, Schutzbedürftige und anerkannte Flüchtli</w:t>
      </w:r>
      <w:r w:rsidRPr="00AC63FA">
        <w:t>n</w:t>
      </w:r>
      <w:r w:rsidRPr="00AC63FA">
        <w:t>ge werden durch die öffentliche Fürsorge gemäss Sozialhilfe- und Präventionsgesetz bzw. Ve</w:t>
      </w:r>
      <w:r w:rsidRPr="00AC63FA">
        <w:t>r</w:t>
      </w:r>
      <w:r w:rsidR="002957B4">
        <w:t>ordnung (SPG/</w:t>
      </w:r>
      <w:r w:rsidRPr="00AC63FA">
        <w:t>SPV) unterstützt. Asylsuchende erhalten eine durch den Kanton zugewiesene Unterkunft und unterstehen der Grundversicherung bei anerkannten Krankenkassen. Ane</w:t>
      </w:r>
      <w:r w:rsidRPr="00AC63FA">
        <w:t>r</w:t>
      </w:r>
      <w:r w:rsidRPr="00AC63FA">
        <w:t xml:space="preserve">kannte </w:t>
      </w:r>
      <w:r>
        <w:t xml:space="preserve">und vorläufig aufgenommene </w:t>
      </w:r>
      <w:r w:rsidRPr="00AC63FA">
        <w:t>Flüchtlinge kommen in den Genuss einer Gleichbehan</w:t>
      </w:r>
      <w:r w:rsidRPr="00AC63FA">
        <w:t>d</w:t>
      </w:r>
      <w:r w:rsidRPr="00AC63FA">
        <w:t>lung gegenüber Inländern und haben in diesem Sinne Anspruch auf die ordentliche Sozialhilfe.</w:t>
      </w:r>
    </w:p>
    <w:p w:rsidR="00F73912" w:rsidRPr="00F73912" w:rsidRDefault="00F73912" w:rsidP="00CA7707">
      <w:pPr>
        <w:pStyle w:val="Text"/>
        <w:rPr>
          <w:rFonts w:eastAsia="Arial"/>
          <w:lang w:eastAsia="de-CH"/>
        </w:rPr>
      </w:pPr>
    </w:p>
    <w:p w:rsidR="00F73912" w:rsidRPr="00BF5E0D" w:rsidRDefault="00F73912" w:rsidP="00BF5E0D">
      <w:pPr>
        <w:pStyle w:val="berschrift2"/>
      </w:pPr>
      <w:bookmarkStart w:id="47" w:name="_Toc404511217"/>
      <w:bookmarkStart w:id="48" w:name="_Toc404763584"/>
      <w:r w:rsidRPr="00BF5E0D">
        <w:t>Unterhalts- und Verwandtenunterstützungspflicht und</w:t>
      </w:r>
      <w:r w:rsidR="00A06D0E">
        <w:t xml:space="preserve"> </w:t>
      </w:r>
      <w:r w:rsidRPr="00BF5E0D">
        <w:t>Rückersta</w:t>
      </w:r>
      <w:r w:rsidRPr="00BF5E0D">
        <w:t>t</w:t>
      </w:r>
      <w:r w:rsidRPr="00BF5E0D">
        <w:t>tung</w:t>
      </w:r>
      <w:bookmarkEnd w:id="47"/>
      <w:bookmarkEnd w:id="48"/>
    </w:p>
    <w:p w:rsidR="00F73912" w:rsidRPr="00AC63FA" w:rsidRDefault="00F73912" w:rsidP="00CA7707">
      <w:pPr>
        <w:pStyle w:val="Text"/>
      </w:pPr>
      <w:r w:rsidRPr="00AC63FA">
        <w:t>Die Gemeinde prüft das Vorliegen von Ansprüchen aus Unterhalts- und Verwandtenunterstü</w:t>
      </w:r>
      <w:r w:rsidRPr="00AC63FA">
        <w:t>t</w:t>
      </w:r>
      <w:r w:rsidRPr="00AC63FA">
        <w:t>zungspflicht gemäss Schweiz. Zivilgesetzbuch (ZGB) und trifft mit pflichtigen Personen nach Möglichkeit eine Vereinbarung über Art und Umfang der Leistung. Sie ergreift die erforderlichen prozessualen Massnahmen. Der Regierungsrat erlässt Richtlinien für die Geltendmachung der genannten Ansprüche (Richtlinien über die Geltendmachung von Verwandtenunterstützung).</w:t>
      </w:r>
    </w:p>
    <w:p w:rsidR="00F73912" w:rsidRPr="00AC63FA" w:rsidRDefault="00F73912" w:rsidP="00CA7707">
      <w:pPr>
        <w:pStyle w:val="Text"/>
      </w:pPr>
    </w:p>
    <w:p w:rsidR="00F73912" w:rsidRPr="00AC63FA" w:rsidRDefault="00F73912" w:rsidP="00CA7707">
      <w:pPr>
        <w:pStyle w:val="Text"/>
      </w:pPr>
      <w:r w:rsidRPr="00AC63FA">
        <w:t>Wer materielle Hilfe bezogen hat, ist rückerstattungspflichtig, wenn sich die w</w:t>
      </w:r>
      <w:r w:rsidR="00C670E0">
        <w:t>irtschaftlichen Verhältnisse so</w:t>
      </w:r>
      <w:r w:rsidRPr="00AC63FA">
        <w:t>weit gebessert haben, dass eine Rückerstattung ganz oder teilweise zugemutet werden kann. Der Regierungsrat legt die Ausnahmen fest. Die Erbinnen und Erben der unte</w:t>
      </w:r>
      <w:r w:rsidRPr="00AC63FA">
        <w:t>r</w:t>
      </w:r>
      <w:r w:rsidRPr="00AC63FA">
        <w:t>stützten Person sind höchstens im Umfang der empfangenen Erbschaft, und soweit sie dadurch bereichert sind, zur Rückerstattung verpflichtet. Rückerstattungsforderungen sind u</w:t>
      </w:r>
      <w:r w:rsidRPr="00AC63FA">
        <w:t>n</w:t>
      </w:r>
      <w:r w:rsidRPr="00AC63FA">
        <w:t>verzinslich.</w:t>
      </w:r>
    </w:p>
    <w:p w:rsidR="00F73912" w:rsidRPr="00AC63FA" w:rsidRDefault="00F73912" w:rsidP="00CA7707">
      <w:pPr>
        <w:pStyle w:val="Text"/>
      </w:pPr>
    </w:p>
    <w:p w:rsidR="00F73912" w:rsidRDefault="00F73912" w:rsidP="00CA7707">
      <w:pPr>
        <w:pStyle w:val="Text"/>
      </w:pPr>
      <w:r w:rsidRPr="00AC63FA">
        <w:t>Der Anspruch auf Rückerstattung gegenüber unterstützten Personen sowie Erbinnen und E</w:t>
      </w:r>
      <w:r w:rsidRPr="00AC63FA">
        <w:t>r</w:t>
      </w:r>
      <w:r w:rsidRPr="00AC63FA">
        <w:t>ben erlischt, sofern nicht innert 15 Jahren seit Ende des Kalenderjahres, in dem die materielle Hilfe ausgerichtet wurde, eine Vereinbarung vorliegt oder die Gemeinde beziehungsweise der Kanton eine Verfügung über die Rückerstattung erlässt.</w:t>
      </w:r>
    </w:p>
    <w:p w:rsidR="00153585" w:rsidRPr="00F73912" w:rsidRDefault="00153585" w:rsidP="00CA7707">
      <w:pPr>
        <w:pStyle w:val="Text"/>
        <w:rPr>
          <w:rFonts w:eastAsia="Arial"/>
          <w:lang w:eastAsia="de-CH"/>
        </w:rPr>
      </w:pPr>
    </w:p>
    <w:p w:rsidR="00153585" w:rsidRDefault="00153585" w:rsidP="00321398">
      <w:pPr>
        <w:pStyle w:val="Text"/>
      </w:pPr>
      <w:bookmarkStart w:id="49" w:name="_Toc404511218"/>
      <w:r>
        <w:br w:type="page"/>
      </w:r>
    </w:p>
    <w:p w:rsidR="00F73912" w:rsidRPr="00BF5E0D" w:rsidRDefault="00F73912" w:rsidP="00BF5E0D">
      <w:pPr>
        <w:pStyle w:val="berschrift2"/>
      </w:pPr>
      <w:bookmarkStart w:id="50" w:name="_Toc404763585"/>
      <w:r w:rsidRPr="00BF5E0D">
        <w:lastRenderedPageBreak/>
        <w:t>Inkassohilfe/Bevorschussung von Unterhaltsbeiträgen für Kinder</w:t>
      </w:r>
      <w:bookmarkEnd w:id="49"/>
      <w:bookmarkEnd w:id="50"/>
    </w:p>
    <w:p w:rsidR="00F73912" w:rsidRPr="00AC63FA" w:rsidRDefault="00F73912" w:rsidP="003F3D83">
      <w:pPr>
        <w:pStyle w:val="Text"/>
      </w:pPr>
      <w:r w:rsidRPr="00AC63FA">
        <w:t>Die Zuständigkeit für die Inkassohilfe für Ehegatten- und Kinderunterhaltsansprüche liegt bei der Gemeinde am zivilrechtlichen Wohnsitz der anspruchsberechtigten Person. Die Gemeinde kann diese Aufgabe an eine geeignete Amtsstelle oder private Institution übertragen. Der R</w:t>
      </w:r>
      <w:r w:rsidRPr="00AC63FA">
        <w:t>e</w:t>
      </w:r>
      <w:r w:rsidRPr="00AC63FA">
        <w:t>gierungsrat regelt die Einzelheiten und bestimmt die Ansätze.</w:t>
      </w:r>
    </w:p>
    <w:p w:rsidR="00F73912" w:rsidRPr="00AC63FA" w:rsidRDefault="00F73912" w:rsidP="003F3D83">
      <w:pPr>
        <w:pStyle w:val="Text"/>
      </w:pPr>
    </w:p>
    <w:p w:rsidR="00F73912" w:rsidRPr="00AC63FA" w:rsidRDefault="00F73912" w:rsidP="003F3D83">
      <w:pPr>
        <w:pStyle w:val="Text"/>
      </w:pPr>
      <w:r w:rsidRPr="00AC63FA">
        <w:t>Die Bevorschussung von Unterhaltsbeiträgen dient dem Kindeswohl und soll die nachteiligen Folgen bei Säumnis des zu Unterhaltsbeiträgen verpflichteten Elternteils mindern. Unmündige und Personen in Ausbildung bis zum vollendeten 20. Altersjahr haben unter Vorbehalt A</w:t>
      </w:r>
      <w:r w:rsidRPr="00AC63FA">
        <w:t>n</w:t>
      </w:r>
      <w:r w:rsidRPr="00AC63FA">
        <w:t>spruch auf Bevorschussung der Unterhaltsbeiträge, wenn der unterhaltsbeitragspflichtige E</w:t>
      </w:r>
      <w:r w:rsidRPr="00AC63FA">
        <w:t>l</w:t>
      </w:r>
      <w:r w:rsidRPr="00AC63FA">
        <w:t>ternteil seiner Unterhaltspflicht nicht oder nicht rechtzeitig nachkommt, ein vollstreckbarer Rechtstitel vorliegt, das Kind zivilrechtlichen Wohnsitz im Kanton hat und sowohl die vorau</w:t>
      </w:r>
      <w:r w:rsidRPr="00AC63FA">
        <w:t>s</w:t>
      </w:r>
      <w:r w:rsidRPr="00AC63FA">
        <w:t>sichtlichen Jahreseinkünfte als auch das Reinvermögen des nicht unterhaltsbeitragspflichtigen Elternteils und des Kindes unter den vom Regierungsrat festzulegenden Grenzbeträgen liegen.</w:t>
      </w:r>
    </w:p>
    <w:p w:rsidR="00F73912" w:rsidRDefault="00F73912" w:rsidP="003F3D83">
      <w:pPr>
        <w:pStyle w:val="Text"/>
      </w:pPr>
    </w:p>
    <w:p w:rsidR="00F73912" w:rsidRPr="00AC63FA" w:rsidRDefault="00F73912" w:rsidP="003F3D83">
      <w:pPr>
        <w:pStyle w:val="Text"/>
      </w:pPr>
      <w:r w:rsidRPr="00AC63FA">
        <w:t>Die Höhe der Bevorschussung richtet sich nach dem massgeblichen Rechtstitel. Sie darf den Betrag der maximalen einfachen Waisenrente nach der Bundesgesetzgebung über die Alters- und Hinterlassenenversicherung nicht überschreiten.</w:t>
      </w:r>
    </w:p>
    <w:p w:rsidR="00F73912" w:rsidRPr="00AC63FA" w:rsidRDefault="00F73912" w:rsidP="003F3D83">
      <w:pPr>
        <w:pStyle w:val="Text"/>
      </w:pPr>
    </w:p>
    <w:p w:rsidR="00F73912" w:rsidRDefault="00F73912" w:rsidP="003F3D83">
      <w:pPr>
        <w:pStyle w:val="Text"/>
      </w:pPr>
      <w:r w:rsidRPr="00AC63FA">
        <w:t>Die Bevorschussung und die voraussichtlichen Jahreseinkünfte dürfen zusammen den vom Regierungsrat festgesetzten Einkommensgrenzbetrag nicht überschreiten. Andernfalls wird die Bevorschussung entsprechend gekürzt (Teilbevorschussung).</w:t>
      </w:r>
    </w:p>
    <w:p w:rsidR="00F73912" w:rsidRPr="00F73912" w:rsidRDefault="00F73912" w:rsidP="003F3D83">
      <w:pPr>
        <w:pStyle w:val="Text"/>
        <w:rPr>
          <w:rFonts w:eastAsia="Arial"/>
          <w:lang w:eastAsia="de-CH"/>
        </w:rPr>
      </w:pPr>
    </w:p>
    <w:p w:rsidR="00F73912" w:rsidRPr="00BF5E0D" w:rsidRDefault="00F73912" w:rsidP="00BF5E0D">
      <w:pPr>
        <w:pStyle w:val="berschrift2"/>
      </w:pPr>
      <w:bookmarkStart w:id="51" w:name="_Toc404511219"/>
      <w:bookmarkStart w:id="52" w:name="_Toc404763586"/>
      <w:r w:rsidRPr="00BF5E0D">
        <w:t>Elternschaftsbeihilfe</w:t>
      </w:r>
      <w:bookmarkEnd w:id="51"/>
      <w:bookmarkEnd w:id="52"/>
    </w:p>
    <w:p w:rsidR="00F73912" w:rsidRPr="00AC63FA" w:rsidRDefault="00F73912" w:rsidP="003F3D83">
      <w:pPr>
        <w:pStyle w:val="Text"/>
      </w:pPr>
      <w:r w:rsidRPr="00AC63FA">
        <w:t>Die Elternschaftsbeihilfe ermöglicht wirtschaftlich schwachen Eltern beziehungsweise Elternte</w:t>
      </w:r>
      <w:r w:rsidRPr="00AC63FA">
        <w:t>i</w:t>
      </w:r>
      <w:r w:rsidRPr="00AC63FA">
        <w:t>len, ihr Kind in den ersten 6 Monaten nach der Geburt persönlich zu betreuen. Sie verhindert Bedürftigkeit. Mit der Geburt eines Kindes entsteht ein Anspruch auf Elternschaftsbeihilfe, s</w:t>
      </w:r>
      <w:r w:rsidRPr="00AC63FA">
        <w:t>o</w:t>
      </w:r>
      <w:r w:rsidRPr="00AC63FA">
        <w:t>fern ein Elternteil sich zur Hauptsache der Betreuung des Kindes widmet, der betreuende E</w:t>
      </w:r>
      <w:r w:rsidRPr="00AC63FA">
        <w:t>l</w:t>
      </w:r>
      <w:r w:rsidRPr="00AC63FA">
        <w:t>ternteil seit mindestens einem Jahr vor der Geburt und während der Bezugsdauer im Kanton zivilrechtlichen Wohnsitz hat, der betreuende Elternteil und das Kind sich während der Bezug</w:t>
      </w:r>
      <w:r w:rsidRPr="00AC63FA">
        <w:t>s</w:t>
      </w:r>
      <w:r w:rsidRPr="00AC63FA">
        <w:t>dauer im Kanton aufhalten, die voraussichtlichen Jahreseinkünfte ab Geburt unter den vom Regierungsrat festgelegten Grenzbeträgen liegen</w:t>
      </w:r>
      <w:r>
        <w:t>,</w:t>
      </w:r>
      <w:r w:rsidRPr="00AC63FA">
        <w:t xml:space="preserve"> kein steuerbares Vermögen vorhanden ist</w:t>
      </w:r>
      <w:r>
        <w:t xml:space="preserve"> und der betreuende Elternteil im Zeitpunkt der Geburt des Kindes nicht Sozialhilfe bezieht</w:t>
      </w:r>
      <w:r w:rsidRPr="00AC63FA">
        <w:t xml:space="preserve">. </w:t>
      </w:r>
    </w:p>
    <w:p w:rsidR="00F73912" w:rsidRPr="00AC63FA" w:rsidRDefault="00F73912" w:rsidP="003F3D83">
      <w:pPr>
        <w:pStyle w:val="Text"/>
      </w:pPr>
    </w:p>
    <w:p w:rsidR="00F73912" w:rsidRPr="00AC63FA" w:rsidRDefault="00F73912" w:rsidP="003F3D83">
      <w:pPr>
        <w:pStyle w:val="Text"/>
      </w:pPr>
      <w:r w:rsidRPr="00AC63FA">
        <w:t>Die Elternschaftsbeihilfe entspricht der Differenz zwischen dem Grenzbetrag und den Jahre</w:t>
      </w:r>
      <w:r w:rsidRPr="00AC63FA">
        <w:t>s</w:t>
      </w:r>
      <w:r w:rsidRPr="00AC63FA">
        <w:t>einkünften. Sie wird im Voraus in monatlichen Raten ausgerichtet. Sie wird ab Gesuchstellung mit dreimonatiger Rückwirkung, frühestens ab Geburt, bis zur Vollendung der ersten 6 L</w:t>
      </w:r>
      <w:r w:rsidRPr="00AC63FA">
        <w:t>e</w:t>
      </w:r>
      <w:r w:rsidRPr="00AC63FA">
        <w:t>bensmonate des Kindes gewährt. In Härtefällen kann Elternschaftsbeihilfe bis zur Vollendung des 24. Lebensmonats ausgerichtet werden.</w:t>
      </w:r>
    </w:p>
    <w:p w:rsidR="00F73912" w:rsidRPr="00AC63FA" w:rsidRDefault="00F73912" w:rsidP="003F3D83">
      <w:pPr>
        <w:pStyle w:val="Text"/>
      </w:pPr>
    </w:p>
    <w:p w:rsidR="00F73912" w:rsidRDefault="00F73912" w:rsidP="003F3D83">
      <w:pPr>
        <w:pStyle w:val="Text"/>
      </w:pPr>
      <w:r w:rsidRPr="00AC63FA">
        <w:t>Zuständig für die Elternschaftsbeihilfe ist die Gemeinde am zivilrechtlichen Wohnsitz der a</w:t>
      </w:r>
      <w:r w:rsidRPr="00AC63FA">
        <w:t>n</w:t>
      </w:r>
      <w:r w:rsidRPr="00AC63FA">
        <w:t>spruchsberechtigten Eltern beziehungsweise des anspruchsberechtigten Elternteils.</w:t>
      </w:r>
    </w:p>
    <w:p w:rsidR="00F73912" w:rsidRPr="00F73912" w:rsidRDefault="00F73912" w:rsidP="003F3D83">
      <w:pPr>
        <w:pStyle w:val="Text"/>
        <w:rPr>
          <w:rFonts w:eastAsia="Arial"/>
          <w:lang w:eastAsia="de-CH"/>
        </w:rPr>
      </w:pPr>
    </w:p>
    <w:p w:rsidR="00153585" w:rsidRDefault="00153585" w:rsidP="00321398">
      <w:pPr>
        <w:pStyle w:val="Text"/>
      </w:pPr>
      <w:bookmarkStart w:id="53" w:name="_Toc404511220"/>
      <w:r>
        <w:br w:type="page"/>
      </w:r>
    </w:p>
    <w:p w:rsidR="00F73912" w:rsidRPr="00BF5E0D" w:rsidRDefault="00F73912" w:rsidP="00BF5E0D">
      <w:pPr>
        <w:pStyle w:val="berschrift2"/>
      </w:pPr>
      <w:bookmarkStart w:id="54" w:name="_Toc404763587"/>
      <w:r w:rsidRPr="00BF5E0D">
        <w:lastRenderedPageBreak/>
        <w:t>Opferhilfe</w:t>
      </w:r>
      <w:bookmarkEnd w:id="53"/>
      <w:bookmarkEnd w:id="54"/>
    </w:p>
    <w:p w:rsidR="00F73912" w:rsidRPr="00AC63FA" w:rsidRDefault="00F73912" w:rsidP="003F3D83">
      <w:pPr>
        <w:pStyle w:val="Text"/>
      </w:pPr>
      <w:r w:rsidRPr="00AC63FA">
        <w:t>Das Opferhilfegesetz will Menschen helfen, die durch eine Straftat Opfer geworden sind und durch die Tat in ihrer körperlichen, sexuellen oder psychischen Integrität unmittelbar beei</w:t>
      </w:r>
      <w:r w:rsidRPr="00AC63FA">
        <w:t>n</w:t>
      </w:r>
      <w:r w:rsidRPr="00AC63FA">
        <w:t>trächtigt worden sind.</w:t>
      </w:r>
    </w:p>
    <w:p w:rsidR="00F73912" w:rsidRDefault="00F73912" w:rsidP="003F3D83">
      <w:pPr>
        <w:pStyle w:val="Text"/>
      </w:pPr>
    </w:p>
    <w:p w:rsidR="00F73912" w:rsidRPr="00AC63FA" w:rsidRDefault="00F73912" w:rsidP="003F3D83">
      <w:pPr>
        <w:pStyle w:val="Text"/>
      </w:pPr>
      <w:r w:rsidRPr="00AC63FA">
        <w:t>Die eidgenössische Gesetzgebung enthält zum einen Bestimmungen über die verbesserte Rechtsstellung der Opfer im Strafverfahren, andererseits wird konkret die mögliche Hilfe an O</w:t>
      </w:r>
      <w:r w:rsidRPr="00AC63FA">
        <w:t>p</w:t>
      </w:r>
      <w:r w:rsidRPr="00AC63FA">
        <w:t>fer von Straftaten (Beratung, Entschädigung und Genugtuung) aufgezeigt. Die Bestimmungen über den Schutz und die Rechte der Opfer im Strafverfahren sind direkt anwendbar und benöt</w:t>
      </w:r>
      <w:r w:rsidRPr="00AC63FA">
        <w:t>i</w:t>
      </w:r>
      <w:r w:rsidRPr="00AC63FA">
        <w:t>gen kein kantonales Ausführungsrecht. Die vom Regierungsrat erlassene Verordnung zur Bu</w:t>
      </w:r>
      <w:r w:rsidRPr="00AC63FA">
        <w:t>n</w:t>
      </w:r>
      <w:r w:rsidRPr="00AC63FA">
        <w:t>desgesetzgebung regelt den Vollzug, die Organisation und das Verfahren auf kantonaler Ebene für die Bereiche Beratung, Entschädigung und Genugtuung.</w:t>
      </w:r>
    </w:p>
    <w:p w:rsidR="00F73912" w:rsidRPr="00AC63FA" w:rsidRDefault="00F73912" w:rsidP="003F3D83">
      <w:pPr>
        <w:pStyle w:val="Text"/>
      </w:pPr>
    </w:p>
    <w:p w:rsidR="00F73912" w:rsidRPr="003F3D83" w:rsidRDefault="00F73912" w:rsidP="003F3D83">
      <w:pPr>
        <w:pStyle w:val="Text"/>
        <w:rPr>
          <w:rFonts w:eastAsia="Arial"/>
        </w:rPr>
      </w:pPr>
      <w:r w:rsidRPr="003F3D83">
        <w:t>Die Beratungsstelle Opferhilfe der beiden Kantone Aargau und Solothurn berät die Opfer und ihre Angehörigen, unterstützt sie bei der Wahrnehmung ihrer Rechte und vermittelt sie wenn nötig an Fachpersonen weiter. Über finanzielle Ansprüche der Opfer entscheidet der Kantonale Sozialdienst.</w:t>
      </w:r>
    </w:p>
    <w:p w:rsidR="00F73912" w:rsidRPr="003F3D83" w:rsidRDefault="00F73912" w:rsidP="003F3D83">
      <w:pPr>
        <w:pStyle w:val="Text"/>
      </w:pPr>
    </w:p>
    <w:sectPr w:rsidR="00F73912" w:rsidRPr="003F3D83" w:rsidSect="00514616">
      <w:headerReference w:type="default" r:id="rId15"/>
      <w:footerReference w:type="default" r:id="rId16"/>
      <w:pgSz w:w="11906" w:h="16838" w:code="9"/>
      <w:pgMar w:top="1758" w:right="879" w:bottom="1134" w:left="1418" w:header="567" w:footer="454" w:gutter="0"/>
      <w:pgNumType w:start="1" w:chapSep="enDash"/>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70E0" w:rsidRDefault="00C670E0">
      <w:r>
        <w:separator/>
      </w:r>
    </w:p>
    <w:p w:rsidR="00C670E0" w:rsidRDefault="00C670E0"/>
  </w:endnote>
  <w:endnote w:type="continuationSeparator" w:id="0">
    <w:p w:rsidR="00C670E0" w:rsidRDefault="00C670E0">
      <w:r>
        <w:continuationSeparator/>
      </w:r>
    </w:p>
    <w:p w:rsidR="00C670E0" w:rsidRDefault="00C670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valon">
    <w:altName w:val="Courier New"/>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70E0" w:rsidRDefault="00C670E0" w:rsidP="00EE7B72">
    <w:pPr>
      <w:pStyle w:val="Fuzeile"/>
    </w:pPr>
    <w:r>
      <w:fldChar w:fldCharType="begin"/>
    </w:r>
    <w:r>
      <w:instrText xml:space="preserve">PAGE  </w:instrText>
    </w:r>
    <w:r>
      <w:fldChar w:fldCharType="separate"/>
    </w:r>
    <w:r>
      <w:rPr>
        <w:noProof/>
      </w:rPr>
      <w:t>6</w:t>
    </w:r>
    <w:r>
      <w:fldChar w:fldCharType="end"/>
    </w:r>
  </w:p>
  <w:p w:rsidR="00C670E0" w:rsidRDefault="00C670E0" w:rsidP="00EE7B72">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CellMar>
        <w:left w:w="0" w:type="dxa"/>
        <w:right w:w="0" w:type="dxa"/>
      </w:tblCellMar>
      <w:tblLook w:val="04A0" w:firstRow="1" w:lastRow="0" w:firstColumn="1" w:lastColumn="0" w:noHBand="0" w:noVBand="1"/>
    </w:tblPr>
    <w:tblGrid>
      <w:gridCol w:w="3204"/>
      <w:gridCol w:w="3196"/>
      <w:gridCol w:w="3209"/>
    </w:tblGrid>
    <w:tr w:rsidR="00C670E0" w:rsidRPr="002C5B27" w:rsidTr="00C670E0">
      <w:tc>
        <w:tcPr>
          <w:tcW w:w="3249" w:type="dxa"/>
          <w:shd w:val="clear" w:color="auto" w:fill="auto"/>
        </w:tcPr>
        <w:p w:rsidR="00C670E0" w:rsidRPr="002C5B27" w:rsidRDefault="00C670E0" w:rsidP="00950C95">
          <w:pPr>
            <w:pStyle w:val="Fuzeile"/>
            <w:rPr>
              <w:b/>
            </w:rPr>
          </w:pPr>
          <w:r>
            <w:t>Modul 13</w:t>
          </w:r>
        </w:p>
      </w:tc>
      <w:tc>
        <w:tcPr>
          <w:tcW w:w="3250" w:type="dxa"/>
          <w:shd w:val="clear" w:color="auto" w:fill="auto"/>
        </w:tcPr>
        <w:p w:rsidR="00C670E0" w:rsidRPr="00BA59CC" w:rsidRDefault="00C670E0" w:rsidP="00950C95">
          <w:pPr>
            <w:pStyle w:val="Fuzeile"/>
            <w:jc w:val="center"/>
          </w:pPr>
        </w:p>
      </w:tc>
      <w:tc>
        <w:tcPr>
          <w:tcW w:w="3250" w:type="dxa"/>
          <w:shd w:val="clear" w:color="auto" w:fill="auto"/>
        </w:tcPr>
        <w:p w:rsidR="00C670E0" w:rsidRPr="002C5B27" w:rsidRDefault="00C670E0" w:rsidP="00950C95">
          <w:pPr>
            <w:pStyle w:val="Fuzeile"/>
            <w:jc w:val="right"/>
            <w:rPr>
              <w:b/>
            </w:rPr>
          </w:pPr>
          <w:r w:rsidRPr="002C5B27">
            <w:t>Ausgabe Januar 2015</w:t>
          </w:r>
        </w:p>
      </w:tc>
    </w:tr>
  </w:tbl>
  <w:p w:rsidR="00C670E0" w:rsidRPr="00950C95" w:rsidRDefault="00C670E0">
    <w:pPr>
      <w:pStyle w:val="Fuzeile"/>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CellMar>
        <w:left w:w="0" w:type="dxa"/>
        <w:right w:w="0" w:type="dxa"/>
      </w:tblCellMar>
      <w:tblLook w:val="04A0" w:firstRow="1" w:lastRow="0" w:firstColumn="1" w:lastColumn="0" w:noHBand="0" w:noVBand="1"/>
    </w:tblPr>
    <w:tblGrid>
      <w:gridCol w:w="3204"/>
      <w:gridCol w:w="3196"/>
      <w:gridCol w:w="3209"/>
    </w:tblGrid>
    <w:tr w:rsidR="00C670E0" w:rsidRPr="002C5B27" w:rsidTr="00421BD3">
      <w:tc>
        <w:tcPr>
          <w:tcW w:w="3249" w:type="dxa"/>
          <w:shd w:val="clear" w:color="auto" w:fill="auto"/>
        </w:tcPr>
        <w:p w:rsidR="00C670E0" w:rsidRPr="002C5B27" w:rsidRDefault="00C670E0" w:rsidP="00846F15">
          <w:pPr>
            <w:pStyle w:val="Fuzeile"/>
            <w:rPr>
              <w:b/>
            </w:rPr>
          </w:pPr>
          <w:r>
            <w:t>Modul 13</w:t>
          </w:r>
        </w:p>
      </w:tc>
      <w:tc>
        <w:tcPr>
          <w:tcW w:w="3250" w:type="dxa"/>
          <w:shd w:val="clear" w:color="auto" w:fill="auto"/>
        </w:tcPr>
        <w:p w:rsidR="00C670E0" w:rsidRPr="00BA59CC" w:rsidRDefault="00C670E0" w:rsidP="00421BD3">
          <w:pPr>
            <w:pStyle w:val="Fuzeile"/>
            <w:jc w:val="center"/>
          </w:pPr>
        </w:p>
      </w:tc>
      <w:tc>
        <w:tcPr>
          <w:tcW w:w="3250" w:type="dxa"/>
          <w:shd w:val="clear" w:color="auto" w:fill="auto"/>
        </w:tcPr>
        <w:p w:rsidR="00C670E0" w:rsidRPr="002C5B27" w:rsidRDefault="00C670E0" w:rsidP="00421BD3">
          <w:pPr>
            <w:pStyle w:val="Fuzeile"/>
            <w:jc w:val="right"/>
            <w:rPr>
              <w:b/>
            </w:rPr>
          </w:pPr>
          <w:r w:rsidRPr="002C5B27">
            <w:t>Ausgabe Januar 2015</w:t>
          </w:r>
        </w:p>
      </w:tc>
    </w:tr>
  </w:tbl>
  <w:p w:rsidR="00C670E0" w:rsidRPr="002D363A" w:rsidRDefault="00C670E0" w:rsidP="00EE7B72">
    <w:pPr>
      <w:pStyle w:val="Fuzeile"/>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09" w:type="dxa"/>
      <w:tblCellMar>
        <w:left w:w="0" w:type="dxa"/>
        <w:right w:w="0" w:type="dxa"/>
      </w:tblCellMar>
      <w:tblLook w:val="04A0" w:firstRow="1" w:lastRow="0" w:firstColumn="1" w:lastColumn="0" w:noHBand="0" w:noVBand="1"/>
    </w:tblPr>
    <w:tblGrid>
      <w:gridCol w:w="3195"/>
      <w:gridCol w:w="3213"/>
      <w:gridCol w:w="3201"/>
    </w:tblGrid>
    <w:tr w:rsidR="00C670E0" w:rsidRPr="005A6849" w:rsidTr="00421BD3">
      <w:tc>
        <w:tcPr>
          <w:tcW w:w="3195" w:type="dxa"/>
          <w:shd w:val="clear" w:color="auto" w:fill="auto"/>
        </w:tcPr>
        <w:p w:rsidR="00C670E0" w:rsidRPr="005A6849" w:rsidRDefault="00C670E0" w:rsidP="00DD3AB3">
          <w:pPr>
            <w:pStyle w:val="Fuzeile"/>
            <w:ind w:right="0"/>
            <w:rPr>
              <w:b/>
            </w:rPr>
          </w:pPr>
          <w:r w:rsidRPr="005A6849">
            <w:t xml:space="preserve">Modul </w:t>
          </w:r>
          <w:bookmarkStart w:id="55" w:name="Modul13"/>
          <w:r>
            <w:t>13</w:t>
          </w:r>
          <w:bookmarkEnd w:id="55"/>
        </w:p>
      </w:tc>
      <w:tc>
        <w:tcPr>
          <w:tcW w:w="3213" w:type="dxa"/>
          <w:shd w:val="clear" w:color="auto" w:fill="auto"/>
        </w:tcPr>
        <w:p w:rsidR="00C670E0" w:rsidRPr="005A6849" w:rsidRDefault="00C670E0" w:rsidP="00421BD3">
          <w:pPr>
            <w:pStyle w:val="Fuzeile"/>
            <w:tabs>
              <w:tab w:val="center" w:pos="1518"/>
            </w:tabs>
            <w:ind w:right="0"/>
            <w:jc w:val="center"/>
            <w:rPr>
              <w:b/>
            </w:rPr>
          </w:pPr>
          <w:r>
            <w:fldChar w:fldCharType="begin"/>
          </w:r>
          <w:r>
            <w:instrText xml:space="preserve"> REF Modul13 \h  \* MERGEFORMAT </w:instrText>
          </w:r>
          <w:r>
            <w:fldChar w:fldCharType="separate"/>
          </w:r>
          <w:r>
            <w:t>13</w:t>
          </w:r>
          <w:r>
            <w:fldChar w:fldCharType="end"/>
          </w:r>
          <w:r>
            <w:t xml:space="preserve"> | </w:t>
          </w:r>
          <w:r w:rsidRPr="00BA59CC">
            <w:fldChar w:fldCharType="begin"/>
          </w:r>
          <w:r w:rsidRPr="00BA59CC">
            <w:instrText xml:space="preserve"> PAGE   \* MERGEFORMAT </w:instrText>
          </w:r>
          <w:r w:rsidRPr="00BA59CC">
            <w:fldChar w:fldCharType="separate"/>
          </w:r>
          <w:r w:rsidR="00111A4A">
            <w:rPr>
              <w:noProof/>
            </w:rPr>
            <w:t>10</w:t>
          </w:r>
          <w:r w:rsidRPr="00BA59CC">
            <w:fldChar w:fldCharType="end"/>
          </w:r>
        </w:p>
      </w:tc>
      <w:tc>
        <w:tcPr>
          <w:tcW w:w="3201" w:type="dxa"/>
          <w:shd w:val="clear" w:color="auto" w:fill="auto"/>
        </w:tcPr>
        <w:p w:rsidR="00C670E0" w:rsidRPr="005A6849" w:rsidRDefault="00C670E0" w:rsidP="00421BD3">
          <w:pPr>
            <w:pStyle w:val="Fuzeile"/>
            <w:ind w:right="0"/>
            <w:jc w:val="right"/>
            <w:rPr>
              <w:b/>
            </w:rPr>
          </w:pPr>
          <w:r w:rsidRPr="005A6849">
            <w:t>Ausgabe Januar 2015</w:t>
          </w:r>
        </w:p>
      </w:tc>
    </w:tr>
  </w:tbl>
  <w:p w:rsidR="00C670E0" w:rsidRPr="006A4229" w:rsidRDefault="00C670E0" w:rsidP="00EE7B72">
    <w:pPr>
      <w:pStyle w:val="Fuzeile"/>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70E0" w:rsidRDefault="00C670E0">
      <w:r>
        <w:separator/>
      </w:r>
    </w:p>
    <w:p w:rsidR="00C670E0" w:rsidRDefault="00C670E0"/>
  </w:footnote>
  <w:footnote w:type="continuationSeparator" w:id="0">
    <w:p w:rsidR="00C670E0" w:rsidRDefault="00C670E0">
      <w:r>
        <w:continuationSeparator/>
      </w:r>
    </w:p>
    <w:p w:rsidR="00C670E0" w:rsidRDefault="00C670E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2" w:space="0" w:color="auto"/>
      </w:tblBorders>
      <w:tblCellMar>
        <w:left w:w="0" w:type="dxa"/>
        <w:right w:w="0" w:type="dxa"/>
      </w:tblCellMar>
      <w:tblLook w:val="04A0" w:firstRow="1" w:lastRow="0" w:firstColumn="1" w:lastColumn="0" w:noHBand="0" w:noVBand="1"/>
    </w:tblPr>
    <w:tblGrid>
      <w:gridCol w:w="1140"/>
      <w:gridCol w:w="6427"/>
      <w:gridCol w:w="960"/>
      <w:gridCol w:w="1082"/>
    </w:tblGrid>
    <w:tr w:rsidR="00C670E0" w:rsidRPr="001C23DA" w:rsidTr="00C670E0">
      <w:tc>
        <w:tcPr>
          <w:tcW w:w="586" w:type="pct"/>
          <w:shd w:val="clear" w:color="auto" w:fill="auto"/>
          <w:vAlign w:val="bottom"/>
        </w:tcPr>
        <w:p w:rsidR="00C670E0" w:rsidRDefault="00C670E0" w:rsidP="00950C95">
          <w:pPr>
            <w:pStyle w:val="Kopfzeile"/>
            <w:spacing w:after="60"/>
            <w:jc w:val="left"/>
          </w:pPr>
          <w:r w:rsidRPr="002331E7">
            <w:rPr>
              <w:noProof/>
              <w:lang w:eastAsia="de-CH"/>
            </w:rPr>
            <w:drawing>
              <wp:inline distT="0" distB="0" distL="0" distR="0" wp14:anchorId="595F67A9" wp14:editId="3C18A9B1">
                <wp:extent cx="723900" cy="323850"/>
                <wp:effectExtent l="0" t="0" r="0" b="0"/>
                <wp:docPr id="4" name="Grafik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900" cy="323850"/>
                        </a:xfrm>
                        <a:prstGeom prst="rect">
                          <a:avLst/>
                        </a:prstGeom>
                        <a:noFill/>
                        <a:ln>
                          <a:noFill/>
                        </a:ln>
                      </pic:spPr>
                    </pic:pic>
                  </a:graphicData>
                </a:graphic>
              </wp:inline>
            </w:drawing>
          </w:r>
        </w:p>
      </w:tc>
      <w:tc>
        <w:tcPr>
          <w:tcW w:w="3347" w:type="pct"/>
          <w:shd w:val="clear" w:color="auto" w:fill="auto"/>
          <w:tcMar>
            <w:bottom w:w="57" w:type="dxa"/>
          </w:tcMar>
          <w:vAlign w:val="bottom"/>
        </w:tcPr>
        <w:p w:rsidR="00C670E0" w:rsidRDefault="00C670E0" w:rsidP="00950C95">
          <w:pPr>
            <w:pStyle w:val="Kopfzeile"/>
            <w:spacing w:after="60"/>
            <w:ind w:left="61"/>
            <w:jc w:val="left"/>
          </w:pPr>
        </w:p>
      </w:tc>
      <w:tc>
        <w:tcPr>
          <w:tcW w:w="502" w:type="pct"/>
          <w:shd w:val="clear" w:color="auto" w:fill="auto"/>
          <w:tcMar>
            <w:right w:w="0" w:type="dxa"/>
          </w:tcMar>
          <w:vAlign w:val="bottom"/>
        </w:tcPr>
        <w:p w:rsidR="00C670E0" w:rsidRDefault="00C670E0" w:rsidP="00950C95">
          <w:pPr>
            <w:pStyle w:val="Kopfzeile"/>
            <w:spacing w:after="60"/>
          </w:pPr>
        </w:p>
      </w:tc>
      <w:tc>
        <w:tcPr>
          <w:tcW w:w="565" w:type="pct"/>
          <w:shd w:val="clear" w:color="auto" w:fill="auto"/>
          <w:vAlign w:val="bottom"/>
        </w:tcPr>
        <w:p w:rsidR="00C670E0" w:rsidRPr="003465F0" w:rsidRDefault="00C670E0" w:rsidP="00950C95">
          <w:pPr>
            <w:pStyle w:val="Kopfzeile"/>
            <w:rPr>
              <w:b/>
              <w:color w:val="99CCFF"/>
              <w:sz w:val="60"/>
              <w:szCs w:val="60"/>
            </w:rPr>
          </w:pPr>
          <w:r>
            <w:rPr>
              <w:b/>
              <w:color w:val="99CCFF"/>
              <w:sz w:val="60"/>
              <w:szCs w:val="60"/>
            </w:rPr>
            <w:fldChar w:fldCharType="begin"/>
          </w:r>
          <w:r>
            <w:rPr>
              <w:b/>
              <w:color w:val="99CCFF"/>
              <w:sz w:val="60"/>
              <w:szCs w:val="60"/>
            </w:rPr>
            <w:instrText xml:space="preserve"> REF Modul13 \h  \* MERGEFORMAT </w:instrText>
          </w:r>
          <w:r>
            <w:rPr>
              <w:b/>
              <w:color w:val="99CCFF"/>
              <w:sz w:val="60"/>
              <w:szCs w:val="60"/>
            </w:rPr>
          </w:r>
          <w:r>
            <w:rPr>
              <w:b/>
              <w:color w:val="99CCFF"/>
              <w:sz w:val="60"/>
              <w:szCs w:val="60"/>
            </w:rPr>
            <w:fldChar w:fldCharType="separate"/>
          </w:r>
          <w:r w:rsidRPr="008D1DD2">
            <w:rPr>
              <w:b/>
              <w:color w:val="99CCFF"/>
              <w:sz w:val="60"/>
              <w:szCs w:val="60"/>
            </w:rPr>
            <w:t>13</w:t>
          </w:r>
          <w:r>
            <w:rPr>
              <w:b/>
              <w:color w:val="99CCFF"/>
              <w:sz w:val="60"/>
              <w:szCs w:val="60"/>
            </w:rPr>
            <w:fldChar w:fldCharType="end"/>
          </w:r>
        </w:p>
      </w:tc>
    </w:tr>
  </w:tbl>
  <w:p w:rsidR="00C670E0" w:rsidRPr="00950C95" w:rsidRDefault="00C670E0">
    <w:pPr>
      <w:pStyle w:val="Kopfzeile"/>
      <w:rPr>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2" w:space="0" w:color="auto"/>
      </w:tblBorders>
      <w:tblCellMar>
        <w:left w:w="0" w:type="dxa"/>
        <w:right w:w="0" w:type="dxa"/>
      </w:tblCellMar>
      <w:tblLook w:val="04A0" w:firstRow="1" w:lastRow="0" w:firstColumn="1" w:lastColumn="0" w:noHBand="0" w:noVBand="1"/>
    </w:tblPr>
    <w:tblGrid>
      <w:gridCol w:w="1140"/>
      <w:gridCol w:w="6427"/>
      <w:gridCol w:w="960"/>
      <w:gridCol w:w="1082"/>
    </w:tblGrid>
    <w:tr w:rsidR="00C670E0" w:rsidRPr="001C23DA" w:rsidTr="004772D0">
      <w:tc>
        <w:tcPr>
          <w:tcW w:w="586" w:type="pct"/>
          <w:shd w:val="clear" w:color="auto" w:fill="auto"/>
          <w:vAlign w:val="bottom"/>
        </w:tcPr>
        <w:p w:rsidR="00C670E0" w:rsidRDefault="00C670E0" w:rsidP="009F3EF7">
          <w:pPr>
            <w:pStyle w:val="Kopfzeile"/>
            <w:spacing w:after="60"/>
            <w:jc w:val="left"/>
          </w:pPr>
          <w:r w:rsidRPr="002331E7">
            <w:rPr>
              <w:noProof/>
              <w:lang w:eastAsia="de-CH"/>
            </w:rPr>
            <w:drawing>
              <wp:inline distT="0" distB="0" distL="0" distR="0" wp14:anchorId="589324D3" wp14:editId="1FF88633">
                <wp:extent cx="723900" cy="323850"/>
                <wp:effectExtent l="0" t="0" r="0" b="0"/>
                <wp:docPr id="1" name="Grafik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900" cy="323850"/>
                        </a:xfrm>
                        <a:prstGeom prst="rect">
                          <a:avLst/>
                        </a:prstGeom>
                        <a:noFill/>
                        <a:ln>
                          <a:noFill/>
                        </a:ln>
                      </pic:spPr>
                    </pic:pic>
                  </a:graphicData>
                </a:graphic>
              </wp:inline>
            </w:drawing>
          </w:r>
        </w:p>
      </w:tc>
      <w:tc>
        <w:tcPr>
          <w:tcW w:w="3347" w:type="pct"/>
          <w:shd w:val="clear" w:color="auto" w:fill="auto"/>
          <w:tcMar>
            <w:bottom w:w="57" w:type="dxa"/>
          </w:tcMar>
          <w:vAlign w:val="bottom"/>
        </w:tcPr>
        <w:p w:rsidR="00C670E0" w:rsidRDefault="00C670E0" w:rsidP="005B1965">
          <w:pPr>
            <w:pStyle w:val="Kopfzeile"/>
            <w:spacing w:after="60"/>
            <w:ind w:left="61"/>
            <w:jc w:val="left"/>
          </w:pPr>
        </w:p>
      </w:tc>
      <w:tc>
        <w:tcPr>
          <w:tcW w:w="502" w:type="pct"/>
          <w:shd w:val="clear" w:color="auto" w:fill="auto"/>
          <w:tcMar>
            <w:right w:w="0" w:type="dxa"/>
          </w:tcMar>
          <w:vAlign w:val="bottom"/>
        </w:tcPr>
        <w:p w:rsidR="00C670E0" w:rsidRDefault="00C670E0" w:rsidP="009F3EF7">
          <w:pPr>
            <w:pStyle w:val="Kopfzeile"/>
            <w:spacing w:after="60"/>
          </w:pPr>
        </w:p>
      </w:tc>
      <w:tc>
        <w:tcPr>
          <w:tcW w:w="565" w:type="pct"/>
          <w:shd w:val="clear" w:color="auto" w:fill="auto"/>
          <w:vAlign w:val="bottom"/>
        </w:tcPr>
        <w:p w:rsidR="00C670E0" w:rsidRPr="003465F0" w:rsidRDefault="00C670E0" w:rsidP="008D1DD2">
          <w:pPr>
            <w:pStyle w:val="Kopfzeile"/>
            <w:rPr>
              <w:b/>
              <w:color w:val="99CCFF"/>
              <w:sz w:val="60"/>
              <w:szCs w:val="60"/>
            </w:rPr>
          </w:pPr>
          <w:r>
            <w:rPr>
              <w:b/>
              <w:color w:val="99CCFF"/>
              <w:sz w:val="60"/>
              <w:szCs w:val="60"/>
            </w:rPr>
            <w:fldChar w:fldCharType="begin"/>
          </w:r>
          <w:r>
            <w:rPr>
              <w:b/>
              <w:color w:val="99CCFF"/>
              <w:sz w:val="60"/>
              <w:szCs w:val="60"/>
            </w:rPr>
            <w:instrText xml:space="preserve"> REF Modul13 \h  \* MERGEFORMAT </w:instrText>
          </w:r>
          <w:r>
            <w:rPr>
              <w:b/>
              <w:color w:val="99CCFF"/>
              <w:sz w:val="60"/>
              <w:szCs w:val="60"/>
            </w:rPr>
          </w:r>
          <w:r>
            <w:rPr>
              <w:b/>
              <w:color w:val="99CCFF"/>
              <w:sz w:val="60"/>
              <w:szCs w:val="60"/>
            </w:rPr>
            <w:fldChar w:fldCharType="separate"/>
          </w:r>
          <w:r w:rsidRPr="008D1DD2">
            <w:rPr>
              <w:b/>
              <w:color w:val="99CCFF"/>
              <w:sz w:val="60"/>
              <w:szCs w:val="60"/>
            </w:rPr>
            <w:t>13</w:t>
          </w:r>
          <w:r>
            <w:rPr>
              <w:b/>
              <w:color w:val="99CCFF"/>
              <w:sz w:val="60"/>
              <w:szCs w:val="60"/>
            </w:rPr>
            <w:fldChar w:fldCharType="end"/>
          </w:r>
        </w:p>
      </w:tc>
    </w:tr>
  </w:tbl>
  <w:p w:rsidR="00C670E0" w:rsidRPr="00EB63A3" w:rsidRDefault="00C670E0" w:rsidP="00197728">
    <w:pPr>
      <w:pStyle w:val="Kopfzeile"/>
      <w:jc w:val="left"/>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2" w:space="0" w:color="auto"/>
      </w:tblBorders>
      <w:tblCellMar>
        <w:left w:w="0" w:type="dxa"/>
        <w:right w:w="0" w:type="dxa"/>
      </w:tblCellMar>
      <w:tblLook w:val="04A0" w:firstRow="1" w:lastRow="0" w:firstColumn="1" w:lastColumn="0" w:noHBand="0" w:noVBand="1"/>
    </w:tblPr>
    <w:tblGrid>
      <w:gridCol w:w="1140"/>
      <w:gridCol w:w="6427"/>
      <w:gridCol w:w="960"/>
      <w:gridCol w:w="1082"/>
    </w:tblGrid>
    <w:tr w:rsidR="00C670E0" w:rsidRPr="001C23DA" w:rsidTr="004772D0">
      <w:tc>
        <w:tcPr>
          <w:tcW w:w="586" w:type="pct"/>
          <w:shd w:val="clear" w:color="auto" w:fill="auto"/>
          <w:vAlign w:val="bottom"/>
        </w:tcPr>
        <w:p w:rsidR="00C670E0" w:rsidRDefault="00C670E0" w:rsidP="009F3EF7">
          <w:pPr>
            <w:pStyle w:val="Kopfzeile"/>
            <w:spacing w:after="60"/>
            <w:jc w:val="left"/>
          </w:pPr>
          <w:r w:rsidRPr="002331E7">
            <w:rPr>
              <w:noProof/>
              <w:lang w:eastAsia="de-CH"/>
            </w:rPr>
            <w:drawing>
              <wp:inline distT="0" distB="0" distL="0" distR="0">
                <wp:extent cx="723900" cy="323850"/>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900" cy="323850"/>
                        </a:xfrm>
                        <a:prstGeom prst="rect">
                          <a:avLst/>
                        </a:prstGeom>
                        <a:noFill/>
                        <a:ln>
                          <a:noFill/>
                        </a:ln>
                      </pic:spPr>
                    </pic:pic>
                  </a:graphicData>
                </a:graphic>
              </wp:inline>
            </w:drawing>
          </w:r>
        </w:p>
      </w:tc>
      <w:tc>
        <w:tcPr>
          <w:tcW w:w="3347" w:type="pct"/>
          <w:shd w:val="clear" w:color="auto" w:fill="auto"/>
          <w:tcMar>
            <w:bottom w:w="57" w:type="dxa"/>
          </w:tcMar>
          <w:vAlign w:val="bottom"/>
        </w:tcPr>
        <w:p w:rsidR="00C670E0" w:rsidRDefault="00C670E0" w:rsidP="008F03A9">
          <w:pPr>
            <w:pStyle w:val="Kopfzeile"/>
          </w:pPr>
        </w:p>
      </w:tc>
      <w:tc>
        <w:tcPr>
          <w:tcW w:w="502" w:type="pct"/>
          <w:shd w:val="clear" w:color="auto" w:fill="auto"/>
          <w:tcMar>
            <w:right w:w="0" w:type="dxa"/>
          </w:tcMar>
          <w:vAlign w:val="bottom"/>
        </w:tcPr>
        <w:p w:rsidR="00C670E0" w:rsidRDefault="00C670E0" w:rsidP="009F3EF7">
          <w:pPr>
            <w:pStyle w:val="Kopfzeile"/>
            <w:spacing w:after="60"/>
          </w:pPr>
        </w:p>
      </w:tc>
      <w:tc>
        <w:tcPr>
          <w:tcW w:w="565" w:type="pct"/>
          <w:shd w:val="clear" w:color="auto" w:fill="auto"/>
          <w:vAlign w:val="bottom"/>
        </w:tcPr>
        <w:p w:rsidR="00C670E0" w:rsidRPr="003465F0" w:rsidRDefault="00C670E0" w:rsidP="009F3EF7">
          <w:pPr>
            <w:pStyle w:val="Kopfzeile"/>
            <w:rPr>
              <w:b/>
              <w:color w:val="99CCFF"/>
              <w:sz w:val="60"/>
              <w:szCs w:val="60"/>
            </w:rPr>
          </w:pPr>
          <w:r>
            <w:rPr>
              <w:b/>
              <w:color w:val="99CCFF"/>
              <w:sz w:val="60"/>
              <w:szCs w:val="60"/>
            </w:rPr>
            <w:fldChar w:fldCharType="begin"/>
          </w:r>
          <w:r>
            <w:rPr>
              <w:b/>
              <w:color w:val="99CCFF"/>
              <w:sz w:val="60"/>
              <w:szCs w:val="60"/>
            </w:rPr>
            <w:instrText xml:space="preserve"> REF Modul13 \h  \* MERGEFORMAT </w:instrText>
          </w:r>
          <w:r>
            <w:rPr>
              <w:b/>
              <w:color w:val="99CCFF"/>
              <w:sz w:val="60"/>
              <w:szCs w:val="60"/>
            </w:rPr>
          </w:r>
          <w:r>
            <w:rPr>
              <w:b/>
              <w:color w:val="99CCFF"/>
              <w:sz w:val="60"/>
              <w:szCs w:val="60"/>
            </w:rPr>
            <w:fldChar w:fldCharType="separate"/>
          </w:r>
          <w:r w:rsidRPr="008D1DD2">
            <w:rPr>
              <w:b/>
              <w:color w:val="99CCFF"/>
              <w:sz w:val="60"/>
              <w:szCs w:val="60"/>
            </w:rPr>
            <w:t>13</w:t>
          </w:r>
          <w:r>
            <w:rPr>
              <w:b/>
              <w:color w:val="99CCFF"/>
              <w:sz w:val="60"/>
              <w:szCs w:val="60"/>
            </w:rPr>
            <w:fldChar w:fldCharType="end"/>
          </w:r>
        </w:p>
      </w:tc>
    </w:tr>
  </w:tbl>
  <w:p w:rsidR="00C670E0" w:rsidRPr="00EB63A3" w:rsidRDefault="00C670E0" w:rsidP="00197728">
    <w:pPr>
      <w:pStyle w:val="Kopfzeile"/>
      <w:jc w:val="left"/>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57EEE0C6"/>
    <w:lvl w:ilvl="0">
      <w:start w:val="1"/>
      <w:numFmt w:val="decimal"/>
      <w:pStyle w:val="Listennummer2"/>
      <w:lvlText w:val="%1."/>
      <w:lvlJc w:val="left"/>
      <w:pPr>
        <w:tabs>
          <w:tab w:val="num" w:pos="1418"/>
        </w:tabs>
        <w:ind w:left="1418" w:hanging="284"/>
      </w:pPr>
      <w:rPr>
        <w:rFonts w:hint="default"/>
      </w:rPr>
    </w:lvl>
  </w:abstractNum>
  <w:abstractNum w:abstractNumId="1">
    <w:nsid w:val="FFFFFF82"/>
    <w:multiLevelType w:val="singleLevel"/>
    <w:tmpl w:val="00C02544"/>
    <w:lvl w:ilvl="0">
      <w:start w:val="1"/>
      <w:numFmt w:val="lowerLetter"/>
      <w:pStyle w:val="Aufzhlungszeichen3"/>
      <w:lvlText w:val="%1."/>
      <w:lvlJc w:val="left"/>
      <w:pPr>
        <w:ind w:left="1418" w:hanging="284"/>
      </w:pPr>
      <w:rPr>
        <w:rFonts w:hint="default"/>
      </w:rPr>
    </w:lvl>
  </w:abstractNum>
  <w:abstractNum w:abstractNumId="2">
    <w:nsid w:val="FFFFFF83"/>
    <w:multiLevelType w:val="singleLevel"/>
    <w:tmpl w:val="6498A1EA"/>
    <w:lvl w:ilvl="0">
      <w:start w:val="1"/>
      <w:numFmt w:val="bullet"/>
      <w:lvlText w:val=""/>
      <w:lvlJc w:val="left"/>
      <w:pPr>
        <w:tabs>
          <w:tab w:val="num" w:pos="643"/>
        </w:tabs>
        <w:ind w:left="643" w:hanging="360"/>
      </w:pPr>
      <w:rPr>
        <w:rFonts w:ascii="Symbol" w:hAnsi="Symbol" w:hint="default"/>
      </w:rPr>
    </w:lvl>
  </w:abstractNum>
  <w:abstractNum w:abstractNumId="3">
    <w:nsid w:val="FFFFFF89"/>
    <w:multiLevelType w:val="singleLevel"/>
    <w:tmpl w:val="FFB0CAAA"/>
    <w:lvl w:ilvl="0">
      <w:start w:val="1"/>
      <w:numFmt w:val="bullet"/>
      <w:pStyle w:val="AufzhlungszeichenTabelle"/>
      <w:lvlText w:val="-"/>
      <w:lvlJc w:val="left"/>
      <w:pPr>
        <w:ind w:left="1418" w:hanging="284"/>
      </w:pPr>
      <w:rPr>
        <w:rFonts w:ascii="Avalon" w:hAnsi="Avalon" w:hint="default"/>
      </w:rPr>
    </w:lvl>
  </w:abstractNum>
  <w:abstractNum w:abstractNumId="4">
    <w:nsid w:val="1F250D51"/>
    <w:multiLevelType w:val="hybridMultilevel"/>
    <w:tmpl w:val="1E0296C2"/>
    <w:lvl w:ilvl="0" w:tplc="2676C7D8">
      <w:start w:val="1"/>
      <w:numFmt w:val="lowerLetter"/>
      <w:lvlText w:val="%1)"/>
      <w:lvlJc w:val="left"/>
      <w:pPr>
        <w:tabs>
          <w:tab w:val="num" w:pos="432"/>
        </w:tabs>
        <w:ind w:left="432" w:hanging="360"/>
      </w:pPr>
      <w:rPr>
        <w:rFonts w:hint="default"/>
      </w:rPr>
    </w:lvl>
    <w:lvl w:ilvl="1" w:tplc="08070019" w:tentative="1">
      <w:start w:val="1"/>
      <w:numFmt w:val="lowerLetter"/>
      <w:lvlText w:val="%2."/>
      <w:lvlJc w:val="left"/>
      <w:pPr>
        <w:tabs>
          <w:tab w:val="num" w:pos="1152"/>
        </w:tabs>
        <w:ind w:left="1152" w:hanging="360"/>
      </w:pPr>
    </w:lvl>
    <w:lvl w:ilvl="2" w:tplc="0807001B" w:tentative="1">
      <w:start w:val="1"/>
      <w:numFmt w:val="lowerRoman"/>
      <w:lvlText w:val="%3."/>
      <w:lvlJc w:val="right"/>
      <w:pPr>
        <w:tabs>
          <w:tab w:val="num" w:pos="1872"/>
        </w:tabs>
        <w:ind w:left="1872" w:hanging="180"/>
      </w:pPr>
    </w:lvl>
    <w:lvl w:ilvl="3" w:tplc="0807000F" w:tentative="1">
      <w:start w:val="1"/>
      <w:numFmt w:val="decimal"/>
      <w:lvlText w:val="%4."/>
      <w:lvlJc w:val="left"/>
      <w:pPr>
        <w:tabs>
          <w:tab w:val="num" w:pos="2592"/>
        </w:tabs>
        <w:ind w:left="2592" w:hanging="360"/>
      </w:pPr>
    </w:lvl>
    <w:lvl w:ilvl="4" w:tplc="08070019" w:tentative="1">
      <w:start w:val="1"/>
      <w:numFmt w:val="lowerLetter"/>
      <w:lvlText w:val="%5."/>
      <w:lvlJc w:val="left"/>
      <w:pPr>
        <w:tabs>
          <w:tab w:val="num" w:pos="3312"/>
        </w:tabs>
        <w:ind w:left="3312" w:hanging="360"/>
      </w:pPr>
    </w:lvl>
    <w:lvl w:ilvl="5" w:tplc="0807001B" w:tentative="1">
      <w:start w:val="1"/>
      <w:numFmt w:val="lowerRoman"/>
      <w:lvlText w:val="%6."/>
      <w:lvlJc w:val="right"/>
      <w:pPr>
        <w:tabs>
          <w:tab w:val="num" w:pos="4032"/>
        </w:tabs>
        <w:ind w:left="4032" w:hanging="180"/>
      </w:pPr>
    </w:lvl>
    <w:lvl w:ilvl="6" w:tplc="0807000F" w:tentative="1">
      <w:start w:val="1"/>
      <w:numFmt w:val="decimal"/>
      <w:lvlText w:val="%7."/>
      <w:lvlJc w:val="left"/>
      <w:pPr>
        <w:tabs>
          <w:tab w:val="num" w:pos="4752"/>
        </w:tabs>
        <w:ind w:left="4752" w:hanging="360"/>
      </w:pPr>
    </w:lvl>
    <w:lvl w:ilvl="7" w:tplc="08070019" w:tentative="1">
      <w:start w:val="1"/>
      <w:numFmt w:val="lowerLetter"/>
      <w:lvlText w:val="%8."/>
      <w:lvlJc w:val="left"/>
      <w:pPr>
        <w:tabs>
          <w:tab w:val="num" w:pos="5472"/>
        </w:tabs>
        <w:ind w:left="5472" w:hanging="360"/>
      </w:pPr>
    </w:lvl>
    <w:lvl w:ilvl="8" w:tplc="0807001B" w:tentative="1">
      <w:start w:val="1"/>
      <w:numFmt w:val="lowerRoman"/>
      <w:lvlText w:val="%9."/>
      <w:lvlJc w:val="right"/>
      <w:pPr>
        <w:tabs>
          <w:tab w:val="num" w:pos="6192"/>
        </w:tabs>
        <w:ind w:left="6192" w:hanging="180"/>
      </w:pPr>
    </w:lvl>
  </w:abstractNum>
  <w:abstractNum w:abstractNumId="5">
    <w:nsid w:val="36CD024C"/>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37D41001"/>
    <w:multiLevelType w:val="hybridMultilevel"/>
    <w:tmpl w:val="2C0AE53E"/>
    <w:lvl w:ilvl="0" w:tplc="DD548B30">
      <w:start w:val="1"/>
      <w:numFmt w:val="lowerLetter"/>
      <w:lvlText w:val="%1)"/>
      <w:lvlJc w:val="left"/>
      <w:pPr>
        <w:tabs>
          <w:tab w:val="num" w:pos="432"/>
        </w:tabs>
        <w:ind w:left="432" w:hanging="360"/>
      </w:pPr>
      <w:rPr>
        <w:rFonts w:hint="default"/>
      </w:rPr>
    </w:lvl>
    <w:lvl w:ilvl="1" w:tplc="08070019" w:tentative="1">
      <w:start w:val="1"/>
      <w:numFmt w:val="lowerLetter"/>
      <w:lvlText w:val="%2."/>
      <w:lvlJc w:val="left"/>
      <w:pPr>
        <w:tabs>
          <w:tab w:val="num" w:pos="1152"/>
        </w:tabs>
        <w:ind w:left="1152" w:hanging="360"/>
      </w:pPr>
    </w:lvl>
    <w:lvl w:ilvl="2" w:tplc="0807001B" w:tentative="1">
      <w:start w:val="1"/>
      <w:numFmt w:val="lowerRoman"/>
      <w:lvlText w:val="%3."/>
      <w:lvlJc w:val="right"/>
      <w:pPr>
        <w:tabs>
          <w:tab w:val="num" w:pos="1872"/>
        </w:tabs>
        <w:ind w:left="1872" w:hanging="180"/>
      </w:pPr>
    </w:lvl>
    <w:lvl w:ilvl="3" w:tplc="0807000F" w:tentative="1">
      <w:start w:val="1"/>
      <w:numFmt w:val="decimal"/>
      <w:lvlText w:val="%4."/>
      <w:lvlJc w:val="left"/>
      <w:pPr>
        <w:tabs>
          <w:tab w:val="num" w:pos="2592"/>
        </w:tabs>
        <w:ind w:left="2592" w:hanging="360"/>
      </w:pPr>
    </w:lvl>
    <w:lvl w:ilvl="4" w:tplc="08070019" w:tentative="1">
      <w:start w:val="1"/>
      <w:numFmt w:val="lowerLetter"/>
      <w:lvlText w:val="%5."/>
      <w:lvlJc w:val="left"/>
      <w:pPr>
        <w:tabs>
          <w:tab w:val="num" w:pos="3312"/>
        </w:tabs>
        <w:ind w:left="3312" w:hanging="360"/>
      </w:pPr>
    </w:lvl>
    <w:lvl w:ilvl="5" w:tplc="0807001B" w:tentative="1">
      <w:start w:val="1"/>
      <w:numFmt w:val="lowerRoman"/>
      <w:lvlText w:val="%6."/>
      <w:lvlJc w:val="right"/>
      <w:pPr>
        <w:tabs>
          <w:tab w:val="num" w:pos="4032"/>
        </w:tabs>
        <w:ind w:left="4032" w:hanging="180"/>
      </w:pPr>
    </w:lvl>
    <w:lvl w:ilvl="6" w:tplc="0807000F" w:tentative="1">
      <w:start w:val="1"/>
      <w:numFmt w:val="decimal"/>
      <w:lvlText w:val="%7."/>
      <w:lvlJc w:val="left"/>
      <w:pPr>
        <w:tabs>
          <w:tab w:val="num" w:pos="4752"/>
        </w:tabs>
        <w:ind w:left="4752" w:hanging="360"/>
      </w:pPr>
    </w:lvl>
    <w:lvl w:ilvl="7" w:tplc="08070019" w:tentative="1">
      <w:start w:val="1"/>
      <w:numFmt w:val="lowerLetter"/>
      <w:lvlText w:val="%8."/>
      <w:lvlJc w:val="left"/>
      <w:pPr>
        <w:tabs>
          <w:tab w:val="num" w:pos="5472"/>
        </w:tabs>
        <w:ind w:left="5472" w:hanging="360"/>
      </w:pPr>
    </w:lvl>
    <w:lvl w:ilvl="8" w:tplc="0807001B" w:tentative="1">
      <w:start w:val="1"/>
      <w:numFmt w:val="lowerRoman"/>
      <w:lvlText w:val="%9."/>
      <w:lvlJc w:val="right"/>
      <w:pPr>
        <w:tabs>
          <w:tab w:val="num" w:pos="6192"/>
        </w:tabs>
        <w:ind w:left="6192" w:hanging="180"/>
      </w:pPr>
    </w:lvl>
  </w:abstractNum>
  <w:abstractNum w:abstractNumId="7">
    <w:nsid w:val="3C221BE2"/>
    <w:multiLevelType w:val="hybridMultilevel"/>
    <w:tmpl w:val="A9B40C24"/>
    <w:lvl w:ilvl="0" w:tplc="8C344B3E">
      <w:start w:val="3"/>
      <w:numFmt w:val="bullet"/>
      <w:lvlText w:val="-"/>
      <w:lvlJc w:val="left"/>
      <w:pPr>
        <w:tabs>
          <w:tab w:val="num" w:pos="113"/>
        </w:tabs>
        <w:ind w:left="113" w:firstLine="247"/>
      </w:pPr>
      <w:rPr>
        <w:rFonts w:ascii="Arial" w:eastAsia="Times New Roman" w:hAnsi="Aria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8">
    <w:nsid w:val="3CA95E07"/>
    <w:multiLevelType w:val="hybridMultilevel"/>
    <w:tmpl w:val="24BCADA2"/>
    <w:lvl w:ilvl="0" w:tplc="A94EB1F2">
      <w:start w:val="1"/>
      <w:numFmt w:val="decimal"/>
      <w:pStyle w:val="NummerierungTabelle"/>
      <w:lvlText w:val="%1."/>
      <w:lvlJc w:val="left"/>
      <w:pPr>
        <w:ind w:left="284" w:hanging="284"/>
      </w:pPr>
      <w:rPr>
        <w:rFonts w:hint="default"/>
        <w:sz w:val="22"/>
      </w:rPr>
    </w:lvl>
    <w:lvl w:ilvl="1" w:tplc="08070019" w:tentative="1">
      <w:start w:val="1"/>
      <w:numFmt w:val="lowerLetter"/>
      <w:lvlText w:val="%2."/>
      <w:lvlJc w:val="left"/>
      <w:pPr>
        <w:ind w:left="1724" w:hanging="360"/>
      </w:pPr>
    </w:lvl>
    <w:lvl w:ilvl="2" w:tplc="0807001B" w:tentative="1">
      <w:start w:val="1"/>
      <w:numFmt w:val="lowerRoman"/>
      <w:lvlText w:val="%3."/>
      <w:lvlJc w:val="right"/>
      <w:pPr>
        <w:ind w:left="2444" w:hanging="180"/>
      </w:pPr>
    </w:lvl>
    <w:lvl w:ilvl="3" w:tplc="0807000F" w:tentative="1">
      <w:start w:val="1"/>
      <w:numFmt w:val="decimal"/>
      <w:lvlText w:val="%4."/>
      <w:lvlJc w:val="left"/>
      <w:pPr>
        <w:ind w:left="3164" w:hanging="360"/>
      </w:pPr>
    </w:lvl>
    <w:lvl w:ilvl="4" w:tplc="08070019" w:tentative="1">
      <w:start w:val="1"/>
      <w:numFmt w:val="lowerLetter"/>
      <w:lvlText w:val="%5."/>
      <w:lvlJc w:val="left"/>
      <w:pPr>
        <w:ind w:left="3884" w:hanging="360"/>
      </w:pPr>
    </w:lvl>
    <w:lvl w:ilvl="5" w:tplc="0807001B" w:tentative="1">
      <w:start w:val="1"/>
      <w:numFmt w:val="lowerRoman"/>
      <w:lvlText w:val="%6."/>
      <w:lvlJc w:val="right"/>
      <w:pPr>
        <w:ind w:left="4604" w:hanging="180"/>
      </w:pPr>
    </w:lvl>
    <w:lvl w:ilvl="6" w:tplc="0807000F" w:tentative="1">
      <w:start w:val="1"/>
      <w:numFmt w:val="decimal"/>
      <w:lvlText w:val="%7."/>
      <w:lvlJc w:val="left"/>
      <w:pPr>
        <w:ind w:left="5324" w:hanging="360"/>
      </w:pPr>
    </w:lvl>
    <w:lvl w:ilvl="7" w:tplc="08070019" w:tentative="1">
      <w:start w:val="1"/>
      <w:numFmt w:val="lowerLetter"/>
      <w:lvlText w:val="%8."/>
      <w:lvlJc w:val="left"/>
      <w:pPr>
        <w:ind w:left="6044" w:hanging="360"/>
      </w:pPr>
    </w:lvl>
    <w:lvl w:ilvl="8" w:tplc="0807001B" w:tentative="1">
      <w:start w:val="1"/>
      <w:numFmt w:val="lowerRoman"/>
      <w:lvlText w:val="%9."/>
      <w:lvlJc w:val="right"/>
      <w:pPr>
        <w:ind w:left="6764" w:hanging="180"/>
      </w:pPr>
    </w:lvl>
  </w:abstractNum>
  <w:abstractNum w:abstractNumId="9">
    <w:nsid w:val="4A107A8A"/>
    <w:multiLevelType w:val="hybridMultilevel"/>
    <w:tmpl w:val="19622776"/>
    <w:lvl w:ilvl="0" w:tplc="5ACE18CA">
      <w:start w:val="4"/>
      <w:numFmt w:val="bullet"/>
      <w:lvlText w:val="-"/>
      <w:lvlJc w:val="left"/>
      <w:pPr>
        <w:tabs>
          <w:tab w:val="num" w:pos="360"/>
        </w:tabs>
        <w:ind w:left="360" w:hanging="360"/>
      </w:pPr>
      <w:rPr>
        <w:rFonts w:ascii="Arial" w:eastAsia="Times New Roman" w:hAnsi="Arial" w:cs="Arial" w:hint="default"/>
      </w:rPr>
    </w:lvl>
    <w:lvl w:ilvl="1" w:tplc="08070003" w:tentative="1">
      <w:start w:val="1"/>
      <w:numFmt w:val="bullet"/>
      <w:lvlText w:val="o"/>
      <w:lvlJc w:val="left"/>
      <w:pPr>
        <w:tabs>
          <w:tab w:val="num" w:pos="1080"/>
        </w:tabs>
        <w:ind w:left="1080" w:hanging="360"/>
      </w:pPr>
      <w:rPr>
        <w:rFonts w:ascii="Courier New" w:hAnsi="Courier New" w:cs="Courier New" w:hint="default"/>
      </w:rPr>
    </w:lvl>
    <w:lvl w:ilvl="2" w:tplc="08070005" w:tentative="1">
      <w:start w:val="1"/>
      <w:numFmt w:val="bullet"/>
      <w:lvlText w:val=""/>
      <w:lvlJc w:val="left"/>
      <w:pPr>
        <w:tabs>
          <w:tab w:val="num" w:pos="1800"/>
        </w:tabs>
        <w:ind w:left="1800" w:hanging="360"/>
      </w:pPr>
      <w:rPr>
        <w:rFonts w:ascii="Wingdings" w:hAnsi="Wingdings" w:hint="default"/>
      </w:rPr>
    </w:lvl>
    <w:lvl w:ilvl="3" w:tplc="08070001" w:tentative="1">
      <w:start w:val="1"/>
      <w:numFmt w:val="bullet"/>
      <w:lvlText w:val=""/>
      <w:lvlJc w:val="left"/>
      <w:pPr>
        <w:tabs>
          <w:tab w:val="num" w:pos="2520"/>
        </w:tabs>
        <w:ind w:left="2520" w:hanging="360"/>
      </w:pPr>
      <w:rPr>
        <w:rFonts w:ascii="Symbol" w:hAnsi="Symbol" w:hint="default"/>
      </w:rPr>
    </w:lvl>
    <w:lvl w:ilvl="4" w:tplc="08070003" w:tentative="1">
      <w:start w:val="1"/>
      <w:numFmt w:val="bullet"/>
      <w:lvlText w:val="o"/>
      <w:lvlJc w:val="left"/>
      <w:pPr>
        <w:tabs>
          <w:tab w:val="num" w:pos="3240"/>
        </w:tabs>
        <w:ind w:left="3240" w:hanging="360"/>
      </w:pPr>
      <w:rPr>
        <w:rFonts w:ascii="Courier New" w:hAnsi="Courier New" w:cs="Courier New" w:hint="default"/>
      </w:rPr>
    </w:lvl>
    <w:lvl w:ilvl="5" w:tplc="08070005" w:tentative="1">
      <w:start w:val="1"/>
      <w:numFmt w:val="bullet"/>
      <w:lvlText w:val=""/>
      <w:lvlJc w:val="left"/>
      <w:pPr>
        <w:tabs>
          <w:tab w:val="num" w:pos="3960"/>
        </w:tabs>
        <w:ind w:left="3960" w:hanging="360"/>
      </w:pPr>
      <w:rPr>
        <w:rFonts w:ascii="Wingdings" w:hAnsi="Wingdings" w:hint="default"/>
      </w:rPr>
    </w:lvl>
    <w:lvl w:ilvl="6" w:tplc="08070001" w:tentative="1">
      <w:start w:val="1"/>
      <w:numFmt w:val="bullet"/>
      <w:lvlText w:val=""/>
      <w:lvlJc w:val="left"/>
      <w:pPr>
        <w:tabs>
          <w:tab w:val="num" w:pos="4680"/>
        </w:tabs>
        <w:ind w:left="4680" w:hanging="360"/>
      </w:pPr>
      <w:rPr>
        <w:rFonts w:ascii="Symbol" w:hAnsi="Symbol" w:hint="default"/>
      </w:rPr>
    </w:lvl>
    <w:lvl w:ilvl="7" w:tplc="08070003" w:tentative="1">
      <w:start w:val="1"/>
      <w:numFmt w:val="bullet"/>
      <w:lvlText w:val="o"/>
      <w:lvlJc w:val="left"/>
      <w:pPr>
        <w:tabs>
          <w:tab w:val="num" w:pos="5400"/>
        </w:tabs>
        <w:ind w:left="5400" w:hanging="360"/>
      </w:pPr>
      <w:rPr>
        <w:rFonts w:ascii="Courier New" w:hAnsi="Courier New" w:cs="Courier New" w:hint="default"/>
      </w:rPr>
    </w:lvl>
    <w:lvl w:ilvl="8" w:tplc="08070005" w:tentative="1">
      <w:start w:val="1"/>
      <w:numFmt w:val="bullet"/>
      <w:lvlText w:val=""/>
      <w:lvlJc w:val="left"/>
      <w:pPr>
        <w:tabs>
          <w:tab w:val="num" w:pos="6120"/>
        </w:tabs>
        <w:ind w:left="6120" w:hanging="360"/>
      </w:pPr>
      <w:rPr>
        <w:rFonts w:ascii="Wingdings" w:hAnsi="Wingdings" w:hint="default"/>
      </w:rPr>
    </w:lvl>
  </w:abstractNum>
  <w:abstractNum w:abstractNumId="10">
    <w:nsid w:val="4B680FFE"/>
    <w:multiLevelType w:val="hybridMultilevel"/>
    <w:tmpl w:val="2F6A5FE6"/>
    <w:lvl w:ilvl="0" w:tplc="9622FB74">
      <w:numFmt w:val="decimal"/>
      <w:pStyle w:val="Inhaltsverzeichnisberschrift"/>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1">
    <w:nsid w:val="607E0DB1"/>
    <w:multiLevelType w:val="hybridMultilevel"/>
    <w:tmpl w:val="2E7E10BC"/>
    <w:lvl w:ilvl="0" w:tplc="5ACE18CA">
      <w:start w:val="2"/>
      <w:numFmt w:val="bullet"/>
      <w:lvlText w:val="-"/>
      <w:lvlJc w:val="left"/>
      <w:pPr>
        <w:tabs>
          <w:tab w:val="num" w:pos="432"/>
        </w:tabs>
        <w:ind w:left="432" w:hanging="360"/>
      </w:pPr>
      <w:rPr>
        <w:rFonts w:ascii="Arial" w:eastAsia="Times New Roman" w:hAnsi="Arial" w:cs="Arial" w:hint="default"/>
      </w:rPr>
    </w:lvl>
    <w:lvl w:ilvl="1" w:tplc="08070003" w:tentative="1">
      <w:start w:val="1"/>
      <w:numFmt w:val="bullet"/>
      <w:lvlText w:val="o"/>
      <w:lvlJc w:val="left"/>
      <w:pPr>
        <w:tabs>
          <w:tab w:val="num" w:pos="1152"/>
        </w:tabs>
        <w:ind w:left="1152" w:hanging="360"/>
      </w:pPr>
      <w:rPr>
        <w:rFonts w:ascii="Courier New" w:hAnsi="Courier New" w:cs="Courier New" w:hint="default"/>
      </w:rPr>
    </w:lvl>
    <w:lvl w:ilvl="2" w:tplc="08070005" w:tentative="1">
      <w:start w:val="1"/>
      <w:numFmt w:val="bullet"/>
      <w:lvlText w:val=""/>
      <w:lvlJc w:val="left"/>
      <w:pPr>
        <w:tabs>
          <w:tab w:val="num" w:pos="1872"/>
        </w:tabs>
        <w:ind w:left="1872" w:hanging="360"/>
      </w:pPr>
      <w:rPr>
        <w:rFonts w:ascii="Wingdings" w:hAnsi="Wingdings" w:hint="default"/>
      </w:rPr>
    </w:lvl>
    <w:lvl w:ilvl="3" w:tplc="08070001" w:tentative="1">
      <w:start w:val="1"/>
      <w:numFmt w:val="bullet"/>
      <w:lvlText w:val=""/>
      <w:lvlJc w:val="left"/>
      <w:pPr>
        <w:tabs>
          <w:tab w:val="num" w:pos="2592"/>
        </w:tabs>
        <w:ind w:left="2592" w:hanging="360"/>
      </w:pPr>
      <w:rPr>
        <w:rFonts w:ascii="Symbol" w:hAnsi="Symbol" w:hint="default"/>
      </w:rPr>
    </w:lvl>
    <w:lvl w:ilvl="4" w:tplc="08070003" w:tentative="1">
      <w:start w:val="1"/>
      <w:numFmt w:val="bullet"/>
      <w:lvlText w:val="o"/>
      <w:lvlJc w:val="left"/>
      <w:pPr>
        <w:tabs>
          <w:tab w:val="num" w:pos="3312"/>
        </w:tabs>
        <w:ind w:left="3312" w:hanging="360"/>
      </w:pPr>
      <w:rPr>
        <w:rFonts w:ascii="Courier New" w:hAnsi="Courier New" w:cs="Courier New" w:hint="default"/>
      </w:rPr>
    </w:lvl>
    <w:lvl w:ilvl="5" w:tplc="08070005" w:tentative="1">
      <w:start w:val="1"/>
      <w:numFmt w:val="bullet"/>
      <w:lvlText w:val=""/>
      <w:lvlJc w:val="left"/>
      <w:pPr>
        <w:tabs>
          <w:tab w:val="num" w:pos="4032"/>
        </w:tabs>
        <w:ind w:left="4032" w:hanging="360"/>
      </w:pPr>
      <w:rPr>
        <w:rFonts w:ascii="Wingdings" w:hAnsi="Wingdings" w:hint="default"/>
      </w:rPr>
    </w:lvl>
    <w:lvl w:ilvl="6" w:tplc="08070001" w:tentative="1">
      <w:start w:val="1"/>
      <w:numFmt w:val="bullet"/>
      <w:lvlText w:val=""/>
      <w:lvlJc w:val="left"/>
      <w:pPr>
        <w:tabs>
          <w:tab w:val="num" w:pos="4752"/>
        </w:tabs>
        <w:ind w:left="4752" w:hanging="360"/>
      </w:pPr>
      <w:rPr>
        <w:rFonts w:ascii="Symbol" w:hAnsi="Symbol" w:hint="default"/>
      </w:rPr>
    </w:lvl>
    <w:lvl w:ilvl="7" w:tplc="08070003" w:tentative="1">
      <w:start w:val="1"/>
      <w:numFmt w:val="bullet"/>
      <w:lvlText w:val="o"/>
      <w:lvlJc w:val="left"/>
      <w:pPr>
        <w:tabs>
          <w:tab w:val="num" w:pos="5472"/>
        </w:tabs>
        <w:ind w:left="5472" w:hanging="360"/>
      </w:pPr>
      <w:rPr>
        <w:rFonts w:ascii="Courier New" w:hAnsi="Courier New" w:cs="Courier New" w:hint="default"/>
      </w:rPr>
    </w:lvl>
    <w:lvl w:ilvl="8" w:tplc="08070005" w:tentative="1">
      <w:start w:val="1"/>
      <w:numFmt w:val="bullet"/>
      <w:lvlText w:val=""/>
      <w:lvlJc w:val="left"/>
      <w:pPr>
        <w:tabs>
          <w:tab w:val="num" w:pos="6192"/>
        </w:tabs>
        <w:ind w:left="6192" w:hanging="360"/>
      </w:pPr>
      <w:rPr>
        <w:rFonts w:ascii="Wingdings" w:hAnsi="Wingdings" w:hint="default"/>
      </w:rPr>
    </w:lvl>
  </w:abstractNum>
  <w:abstractNum w:abstractNumId="12">
    <w:nsid w:val="68710D08"/>
    <w:multiLevelType w:val="hybridMultilevel"/>
    <w:tmpl w:val="441E9184"/>
    <w:lvl w:ilvl="0" w:tplc="8C344B3E">
      <w:start w:val="3"/>
      <w:numFmt w:val="bullet"/>
      <w:lvlText w:val="-"/>
      <w:lvlJc w:val="left"/>
      <w:pPr>
        <w:tabs>
          <w:tab w:val="num" w:pos="226"/>
        </w:tabs>
        <w:ind w:left="226" w:firstLine="247"/>
      </w:pPr>
      <w:rPr>
        <w:rFonts w:ascii="Arial" w:eastAsia="Times New Roman" w:hAnsi="Arial" w:hint="default"/>
      </w:rPr>
    </w:lvl>
    <w:lvl w:ilvl="1" w:tplc="08070003" w:tentative="1">
      <w:start w:val="1"/>
      <w:numFmt w:val="bullet"/>
      <w:lvlText w:val="o"/>
      <w:lvlJc w:val="left"/>
      <w:pPr>
        <w:tabs>
          <w:tab w:val="num" w:pos="1553"/>
        </w:tabs>
        <w:ind w:left="1553" w:hanging="360"/>
      </w:pPr>
      <w:rPr>
        <w:rFonts w:ascii="Courier New" w:hAnsi="Courier New" w:cs="Courier New" w:hint="default"/>
      </w:rPr>
    </w:lvl>
    <w:lvl w:ilvl="2" w:tplc="08070005" w:tentative="1">
      <w:start w:val="1"/>
      <w:numFmt w:val="bullet"/>
      <w:lvlText w:val=""/>
      <w:lvlJc w:val="left"/>
      <w:pPr>
        <w:tabs>
          <w:tab w:val="num" w:pos="2273"/>
        </w:tabs>
        <w:ind w:left="2273" w:hanging="360"/>
      </w:pPr>
      <w:rPr>
        <w:rFonts w:ascii="Wingdings" w:hAnsi="Wingdings" w:hint="default"/>
      </w:rPr>
    </w:lvl>
    <w:lvl w:ilvl="3" w:tplc="08070001" w:tentative="1">
      <w:start w:val="1"/>
      <w:numFmt w:val="bullet"/>
      <w:lvlText w:val=""/>
      <w:lvlJc w:val="left"/>
      <w:pPr>
        <w:tabs>
          <w:tab w:val="num" w:pos="2993"/>
        </w:tabs>
        <w:ind w:left="2993" w:hanging="360"/>
      </w:pPr>
      <w:rPr>
        <w:rFonts w:ascii="Symbol" w:hAnsi="Symbol" w:hint="default"/>
      </w:rPr>
    </w:lvl>
    <w:lvl w:ilvl="4" w:tplc="08070003" w:tentative="1">
      <w:start w:val="1"/>
      <w:numFmt w:val="bullet"/>
      <w:lvlText w:val="o"/>
      <w:lvlJc w:val="left"/>
      <w:pPr>
        <w:tabs>
          <w:tab w:val="num" w:pos="3713"/>
        </w:tabs>
        <w:ind w:left="3713" w:hanging="360"/>
      </w:pPr>
      <w:rPr>
        <w:rFonts w:ascii="Courier New" w:hAnsi="Courier New" w:cs="Courier New" w:hint="default"/>
      </w:rPr>
    </w:lvl>
    <w:lvl w:ilvl="5" w:tplc="08070005" w:tentative="1">
      <w:start w:val="1"/>
      <w:numFmt w:val="bullet"/>
      <w:lvlText w:val=""/>
      <w:lvlJc w:val="left"/>
      <w:pPr>
        <w:tabs>
          <w:tab w:val="num" w:pos="4433"/>
        </w:tabs>
        <w:ind w:left="4433" w:hanging="360"/>
      </w:pPr>
      <w:rPr>
        <w:rFonts w:ascii="Wingdings" w:hAnsi="Wingdings" w:hint="default"/>
      </w:rPr>
    </w:lvl>
    <w:lvl w:ilvl="6" w:tplc="08070001" w:tentative="1">
      <w:start w:val="1"/>
      <w:numFmt w:val="bullet"/>
      <w:lvlText w:val=""/>
      <w:lvlJc w:val="left"/>
      <w:pPr>
        <w:tabs>
          <w:tab w:val="num" w:pos="5153"/>
        </w:tabs>
        <w:ind w:left="5153" w:hanging="360"/>
      </w:pPr>
      <w:rPr>
        <w:rFonts w:ascii="Symbol" w:hAnsi="Symbol" w:hint="default"/>
      </w:rPr>
    </w:lvl>
    <w:lvl w:ilvl="7" w:tplc="08070003" w:tentative="1">
      <w:start w:val="1"/>
      <w:numFmt w:val="bullet"/>
      <w:lvlText w:val="o"/>
      <w:lvlJc w:val="left"/>
      <w:pPr>
        <w:tabs>
          <w:tab w:val="num" w:pos="5873"/>
        </w:tabs>
        <w:ind w:left="5873" w:hanging="360"/>
      </w:pPr>
      <w:rPr>
        <w:rFonts w:ascii="Courier New" w:hAnsi="Courier New" w:cs="Courier New" w:hint="default"/>
      </w:rPr>
    </w:lvl>
    <w:lvl w:ilvl="8" w:tplc="08070005" w:tentative="1">
      <w:start w:val="1"/>
      <w:numFmt w:val="bullet"/>
      <w:lvlText w:val=""/>
      <w:lvlJc w:val="left"/>
      <w:pPr>
        <w:tabs>
          <w:tab w:val="num" w:pos="6593"/>
        </w:tabs>
        <w:ind w:left="6593" w:hanging="360"/>
      </w:pPr>
      <w:rPr>
        <w:rFonts w:ascii="Wingdings" w:hAnsi="Wingdings" w:hint="default"/>
      </w:rPr>
    </w:lvl>
  </w:abstractNum>
  <w:abstractNum w:abstractNumId="13">
    <w:nsid w:val="69721016"/>
    <w:multiLevelType w:val="hybridMultilevel"/>
    <w:tmpl w:val="AA34FC6C"/>
    <w:lvl w:ilvl="0" w:tplc="8C344B3E">
      <w:start w:val="3"/>
      <w:numFmt w:val="bullet"/>
      <w:lvlText w:val="-"/>
      <w:lvlJc w:val="left"/>
      <w:pPr>
        <w:tabs>
          <w:tab w:val="num" w:pos="113"/>
        </w:tabs>
        <w:ind w:left="113" w:firstLine="247"/>
      </w:pPr>
      <w:rPr>
        <w:rFonts w:ascii="Arial" w:eastAsia="Times New Roman" w:hAnsi="Aria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14">
    <w:nsid w:val="751153F4"/>
    <w:multiLevelType w:val="multilevel"/>
    <w:tmpl w:val="E75E8FD8"/>
    <w:lvl w:ilvl="0">
      <w:numFmt w:val="decimal"/>
      <w:pStyle w:val="Inhaltsverzeichnisberschrift1"/>
      <w:lvlText w:val="%1"/>
      <w:lvlJc w:val="left"/>
      <w:pPr>
        <w:ind w:left="360" w:hanging="360"/>
      </w:pPr>
      <w:rPr>
        <w:rFonts w:ascii="Arial" w:hAnsi="Arial" w:hint="default"/>
        <w:b/>
        <w:i w:val="0"/>
        <w:sz w:val="3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nsid w:val="75D66EC6"/>
    <w:multiLevelType w:val="hybridMultilevel"/>
    <w:tmpl w:val="F7C4CD7C"/>
    <w:lvl w:ilvl="0" w:tplc="08070017">
      <w:start w:val="1"/>
      <w:numFmt w:val="lowerLetter"/>
      <w:lvlText w:val="%1)"/>
      <w:lvlJc w:val="left"/>
      <w:pPr>
        <w:tabs>
          <w:tab w:val="num" w:pos="720"/>
        </w:tabs>
        <w:ind w:left="720" w:hanging="360"/>
      </w:pPr>
      <w:rPr>
        <w:rFonts w:hint="default"/>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16">
    <w:nsid w:val="7D7C4697"/>
    <w:multiLevelType w:val="multilevel"/>
    <w:tmpl w:val="08070025"/>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num w:numId="1">
    <w:abstractNumId w:val="3"/>
  </w:num>
  <w:num w:numId="2">
    <w:abstractNumId w:val="0"/>
  </w:num>
  <w:num w:numId="3">
    <w:abstractNumId w:val="1"/>
  </w:num>
  <w:num w:numId="4">
    <w:abstractNumId w:val="14"/>
  </w:num>
  <w:num w:numId="5">
    <w:abstractNumId w:val="16"/>
  </w:num>
  <w:num w:numId="6">
    <w:abstractNumId w:val="8"/>
  </w:num>
  <w:num w:numId="7">
    <w:abstractNumId w:val="6"/>
  </w:num>
  <w:num w:numId="8">
    <w:abstractNumId w:val="9"/>
  </w:num>
  <w:num w:numId="9">
    <w:abstractNumId w:val="4"/>
  </w:num>
  <w:num w:numId="10">
    <w:abstractNumId w:val="11"/>
  </w:num>
  <w:num w:numId="11">
    <w:abstractNumId w:val="12"/>
  </w:num>
  <w:num w:numId="12">
    <w:abstractNumId w:val="13"/>
  </w:num>
  <w:num w:numId="13">
    <w:abstractNumId w:val="7"/>
  </w:num>
  <w:num w:numId="14">
    <w:abstractNumId w:val="15"/>
  </w:num>
  <w:num w:numId="15">
    <w:abstractNumId w:val="2"/>
  </w:num>
  <w:num w:numId="16">
    <w:abstractNumId w:val="14"/>
  </w:num>
  <w:num w:numId="17">
    <w:abstractNumId w:val="1"/>
    <w:lvlOverride w:ilvl="0">
      <w:startOverride w:val="1"/>
    </w:lvlOverride>
  </w:num>
  <w:num w:numId="18">
    <w:abstractNumId w:val="3"/>
  </w:num>
  <w:num w:numId="19">
    <w:abstractNumId w:val="3"/>
  </w:num>
  <w:num w:numId="20">
    <w:abstractNumId w:val="3"/>
  </w:num>
  <w:num w:numId="21">
    <w:abstractNumId w:val="3"/>
  </w:num>
  <w:num w:numId="22">
    <w:abstractNumId w:val="3"/>
  </w:num>
  <w:num w:numId="23">
    <w:abstractNumId w:val="3"/>
  </w:num>
  <w:num w:numId="24">
    <w:abstractNumId w:val="3"/>
  </w:num>
  <w:num w:numId="25">
    <w:abstractNumId w:val="3"/>
  </w:num>
  <w:num w:numId="26">
    <w:abstractNumId w:val="3"/>
  </w:num>
  <w:num w:numId="27">
    <w:abstractNumId w:val="1"/>
    <w:lvlOverride w:ilvl="0">
      <w:startOverride w:val="1"/>
    </w:lvlOverride>
  </w:num>
  <w:num w:numId="28">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num>
  <w:num w:numId="30">
    <w:abstractNumId w:val="3"/>
  </w:num>
  <w:num w:numId="31">
    <w:abstractNumId w:val="16"/>
  </w:num>
  <w:num w:numId="32">
    <w:abstractNumId w:val="10"/>
  </w:num>
  <w:num w:numId="33">
    <w:abstractNumId w:val="0"/>
  </w:num>
  <w:num w:numId="34">
    <w:abstractNumId w:val="16"/>
  </w:num>
  <w:num w:numId="35">
    <w:abstractNumId w:val="16"/>
  </w:num>
  <w:num w:numId="36">
    <w:abstractNumId w:val="16"/>
  </w:num>
  <w:num w:numId="37">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removePersonalInformation/>
  <w:removeDateAndTime/>
  <w:embedSystemFonts/>
  <w:activeWritingStyle w:appName="MSWord" w:lang="de-DE" w:vendorID="64" w:dllVersion="131078" w:nlCheck="1" w:checkStyle="1"/>
  <w:activeWritingStyle w:appName="MSWord" w:lang="de-CH" w:vendorID="64" w:dllVersion="131078" w:nlCheck="1" w:checkStyle="1"/>
  <w:activeWritingStyle w:appName="MSWord" w:lang="en-GB"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autoHyphenation/>
  <w:consecutiveHyphenLimit w:val="5"/>
  <w:hyphenationZone w:val="567"/>
  <w:noPunctuationKerning/>
  <w:characterSpacingControl w:val="doNotCompress"/>
  <w:doNotValidateAgainstSchema/>
  <w:doNotDemarcateInvalidXml/>
  <w:hdrShapeDefaults>
    <o:shapedefaults v:ext="edit" spidmax="235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1BD3"/>
    <w:rsid w:val="0000076B"/>
    <w:rsid w:val="000016A9"/>
    <w:rsid w:val="00016366"/>
    <w:rsid w:val="00022D57"/>
    <w:rsid w:val="00026A0B"/>
    <w:rsid w:val="00032B29"/>
    <w:rsid w:val="000331C3"/>
    <w:rsid w:val="00035DFD"/>
    <w:rsid w:val="0004743B"/>
    <w:rsid w:val="00055471"/>
    <w:rsid w:val="000559A3"/>
    <w:rsid w:val="00055ADA"/>
    <w:rsid w:val="000613F0"/>
    <w:rsid w:val="0006217F"/>
    <w:rsid w:val="0006548E"/>
    <w:rsid w:val="00072AE5"/>
    <w:rsid w:val="000735E9"/>
    <w:rsid w:val="00077D28"/>
    <w:rsid w:val="00084744"/>
    <w:rsid w:val="00087979"/>
    <w:rsid w:val="0009270C"/>
    <w:rsid w:val="000A5811"/>
    <w:rsid w:val="000B1692"/>
    <w:rsid w:val="000B4BC4"/>
    <w:rsid w:val="000C0A91"/>
    <w:rsid w:val="000C0AE7"/>
    <w:rsid w:val="000C110A"/>
    <w:rsid w:val="000D6D01"/>
    <w:rsid w:val="000D70A0"/>
    <w:rsid w:val="000F035F"/>
    <w:rsid w:val="001050DD"/>
    <w:rsid w:val="001111C8"/>
    <w:rsid w:val="00111A4A"/>
    <w:rsid w:val="00112260"/>
    <w:rsid w:val="00112F11"/>
    <w:rsid w:val="001300E8"/>
    <w:rsid w:val="001315C9"/>
    <w:rsid w:val="00137CFB"/>
    <w:rsid w:val="00141C19"/>
    <w:rsid w:val="00141CC5"/>
    <w:rsid w:val="0014203B"/>
    <w:rsid w:val="00150577"/>
    <w:rsid w:val="001523C8"/>
    <w:rsid w:val="00153585"/>
    <w:rsid w:val="00156706"/>
    <w:rsid w:val="00156A08"/>
    <w:rsid w:val="00157198"/>
    <w:rsid w:val="001578B7"/>
    <w:rsid w:val="00165571"/>
    <w:rsid w:val="001700C1"/>
    <w:rsid w:val="00180AA5"/>
    <w:rsid w:val="0018199B"/>
    <w:rsid w:val="00181DA4"/>
    <w:rsid w:val="00190994"/>
    <w:rsid w:val="00191D3C"/>
    <w:rsid w:val="00196A43"/>
    <w:rsid w:val="00197728"/>
    <w:rsid w:val="001A3F0C"/>
    <w:rsid w:val="001A44DC"/>
    <w:rsid w:val="001A5978"/>
    <w:rsid w:val="001A61D5"/>
    <w:rsid w:val="001B4E94"/>
    <w:rsid w:val="001C020A"/>
    <w:rsid w:val="001C21DD"/>
    <w:rsid w:val="001C23DA"/>
    <w:rsid w:val="001C2F66"/>
    <w:rsid w:val="001C7697"/>
    <w:rsid w:val="001D1F68"/>
    <w:rsid w:val="001E65F8"/>
    <w:rsid w:val="001F050F"/>
    <w:rsid w:val="001F1126"/>
    <w:rsid w:val="001F1E15"/>
    <w:rsid w:val="001F5670"/>
    <w:rsid w:val="00203177"/>
    <w:rsid w:val="002204A5"/>
    <w:rsid w:val="0022440C"/>
    <w:rsid w:val="002260AB"/>
    <w:rsid w:val="00226569"/>
    <w:rsid w:val="002322D2"/>
    <w:rsid w:val="00233ED6"/>
    <w:rsid w:val="00253C33"/>
    <w:rsid w:val="00255BB8"/>
    <w:rsid w:val="00255D71"/>
    <w:rsid w:val="00262B5E"/>
    <w:rsid w:val="0026568D"/>
    <w:rsid w:val="00265A87"/>
    <w:rsid w:val="00274F47"/>
    <w:rsid w:val="0027730F"/>
    <w:rsid w:val="002828C3"/>
    <w:rsid w:val="0028336F"/>
    <w:rsid w:val="0029117E"/>
    <w:rsid w:val="00291E91"/>
    <w:rsid w:val="002921AD"/>
    <w:rsid w:val="0029498C"/>
    <w:rsid w:val="002957B4"/>
    <w:rsid w:val="002A2CE9"/>
    <w:rsid w:val="002B3703"/>
    <w:rsid w:val="002C48DB"/>
    <w:rsid w:val="002C4D5E"/>
    <w:rsid w:val="002C5B27"/>
    <w:rsid w:val="002D363A"/>
    <w:rsid w:val="002D456E"/>
    <w:rsid w:val="002D5BE6"/>
    <w:rsid w:val="002D64E6"/>
    <w:rsid w:val="002D69EB"/>
    <w:rsid w:val="002E188B"/>
    <w:rsid w:val="002E423F"/>
    <w:rsid w:val="002F2112"/>
    <w:rsid w:val="00302342"/>
    <w:rsid w:val="00303CD3"/>
    <w:rsid w:val="00304CBF"/>
    <w:rsid w:val="003076A2"/>
    <w:rsid w:val="003113D7"/>
    <w:rsid w:val="00321398"/>
    <w:rsid w:val="00323644"/>
    <w:rsid w:val="00324A39"/>
    <w:rsid w:val="003259CD"/>
    <w:rsid w:val="00334F39"/>
    <w:rsid w:val="00341E49"/>
    <w:rsid w:val="003453E5"/>
    <w:rsid w:val="003465F0"/>
    <w:rsid w:val="00346923"/>
    <w:rsid w:val="00354459"/>
    <w:rsid w:val="00360D38"/>
    <w:rsid w:val="003614AF"/>
    <w:rsid w:val="003730DF"/>
    <w:rsid w:val="003817F1"/>
    <w:rsid w:val="003854B8"/>
    <w:rsid w:val="003A2E68"/>
    <w:rsid w:val="003B4E78"/>
    <w:rsid w:val="003C0264"/>
    <w:rsid w:val="003C1893"/>
    <w:rsid w:val="003C298A"/>
    <w:rsid w:val="003C4902"/>
    <w:rsid w:val="003E353D"/>
    <w:rsid w:val="003E42B3"/>
    <w:rsid w:val="003F3D83"/>
    <w:rsid w:val="003F76D9"/>
    <w:rsid w:val="00401C8C"/>
    <w:rsid w:val="004034D4"/>
    <w:rsid w:val="00404084"/>
    <w:rsid w:val="00412296"/>
    <w:rsid w:val="00414EE3"/>
    <w:rsid w:val="00416BD0"/>
    <w:rsid w:val="00421BD3"/>
    <w:rsid w:val="004657B5"/>
    <w:rsid w:val="0046600B"/>
    <w:rsid w:val="00467EA0"/>
    <w:rsid w:val="00470C5E"/>
    <w:rsid w:val="004724EC"/>
    <w:rsid w:val="00472D8B"/>
    <w:rsid w:val="004733FE"/>
    <w:rsid w:val="00474601"/>
    <w:rsid w:val="004772D0"/>
    <w:rsid w:val="0048388C"/>
    <w:rsid w:val="004854D3"/>
    <w:rsid w:val="00485B47"/>
    <w:rsid w:val="0048662D"/>
    <w:rsid w:val="00493840"/>
    <w:rsid w:val="0049573B"/>
    <w:rsid w:val="004A5456"/>
    <w:rsid w:val="004A5B16"/>
    <w:rsid w:val="004A729B"/>
    <w:rsid w:val="004B4D0F"/>
    <w:rsid w:val="004B593C"/>
    <w:rsid w:val="004D12A4"/>
    <w:rsid w:val="004D3F9E"/>
    <w:rsid w:val="004D6424"/>
    <w:rsid w:val="004E21F2"/>
    <w:rsid w:val="004F0AFB"/>
    <w:rsid w:val="005007BC"/>
    <w:rsid w:val="00514616"/>
    <w:rsid w:val="00521730"/>
    <w:rsid w:val="00526722"/>
    <w:rsid w:val="00531B1D"/>
    <w:rsid w:val="005331FC"/>
    <w:rsid w:val="005350DD"/>
    <w:rsid w:val="005353D5"/>
    <w:rsid w:val="005355A2"/>
    <w:rsid w:val="00537596"/>
    <w:rsid w:val="00552697"/>
    <w:rsid w:val="005637CF"/>
    <w:rsid w:val="0057406C"/>
    <w:rsid w:val="00574FFC"/>
    <w:rsid w:val="00575972"/>
    <w:rsid w:val="00575C6B"/>
    <w:rsid w:val="00581D01"/>
    <w:rsid w:val="00590C25"/>
    <w:rsid w:val="0059183C"/>
    <w:rsid w:val="00597C2B"/>
    <w:rsid w:val="005A6849"/>
    <w:rsid w:val="005B1914"/>
    <w:rsid w:val="005B1965"/>
    <w:rsid w:val="005B7B52"/>
    <w:rsid w:val="005C6136"/>
    <w:rsid w:val="005D16B8"/>
    <w:rsid w:val="005D54C5"/>
    <w:rsid w:val="005D634C"/>
    <w:rsid w:val="005E3518"/>
    <w:rsid w:val="005F1D71"/>
    <w:rsid w:val="005F327C"/>
    <w:rsid w:val="005F41E3"/>
    <w:rsid w:val="005F6551"/>
    <w:rsid w:val="006052BE"/>
    <w:rsid w:val="00616425"/>
    <w:rsid w:val="00616A90"/>
    <w:rsid w:val="00624FC2"/>
    <w:rsid w:val="00625BE5"/>
    <w:rsid w:val="006327FF"/>
    <w:rsid w:val="00632A2C"/>
    <w:rsid w:val="006335CE"/>
    <w:rsid w:val="00637CD6"/>
    <w:rsid w:val="00646FD5"/>
    <w:rsid w:val="00650445"/>
    <w:rsid w:val="00651378"/>
    <w:rsid w:val="0065411F"/>
    <w:rsid w:val="0066470F"/>
    <w:rsid w:val="006662AF"/>
    <w:rsid w:val="00666DB8"/>
    <w:rsid w:val="00683A5B"/>
    <w:rsid w:val="00683A80"/>
    <w:rsid w:val="006927A6"/>
    <w:rsid w:val="00695574"/>
    <w:rsid w:val="00696A14"/>
    <w:rsid w:val="0069718B"/>
    <w:rsid w:val="00697254"/>
    <w:rsid w:val="006A2EE3"/>
    <w:rsid w:val="006A4229"/>
    <w:rsid w:val="006B44E2"/>
    <w:rsid w:val="006C0215"/>
    <w:rsid w:val="006C400F"/>
    <w:rsid w:val="006C5BC0"/>
    <w:rsid w:val="006D3FD0"/>
    <w:rsid w:val="006E3718"/>
    <w:rsid w:val="006E6BD5"/>
    <w:rsid w:val="006F05AB"/>
    <w:rsid w:val="006F64A8"/>
    <w:rsid w:val="006F7DA2"/>
    <w:rsid w:val="00701CA9"/>
    <w:rsid w:val="00703AA6"/>
    <w:rsid w:val="00715357"/>
    <w:rsid w:val="007211F8"/>
    <w:rsid w:val="00721AA4"/>
    <w:rsid w:val="00722A1B"/>
    <w:rsid w:val="007255DB"/>
    <w:rsid w:val="007270EA"/>
    <w:rsid w:val="007273EC"/>
    <w:rsid w:val="00734D62"/>
    <w:rsid w:val="007409CD"/>
    <w:rsid w:val="0074206A"/>
    <w:rsid w:val="007424C2"/>
    <w:rsid w:val="0074677D"/>
    <w:rsid w:val="00747386"/>
    <w:rsid w:val="0075570C"/>
    <w:rsid w:val="00772A42"/>
    <w:rsid w:val="0077544D"/>
    <w:rsid w:val="007758F2"/>
    <w:rsid w:val="00776581"/>
    <w:rsid w:val="007838FD"/>
    <w:rsid w:val="007850AF"/>
    <w:rsid w:val="007914A0"/>
    <w:rsid w:val="00793C27"/>
    <w:rsid w:val="007A10D5"/>
    <w:rsid w:val="007B17A2"/>
    <w:rsid w:val="007B29AB"/>
    <w:rsid w:val="007C14D6"/>
    <w:rsid w:val="007C38B3"/>
    <w:rsid w:val="007C3DC6"/>
    <w:rsid w:val="007D49B4"/>
    <w:rsid w:val="007D56B2"/>
    <w:rsid w:val="007E0AAA"/>
    <w:rsid w:val="007E47E2"/>
    <w:rsid w:val="007F21A1"/>
    <w:rsid w:val="007F2395"/>
    <w:rsid w:val="007F3294"/>
    <w:rsid w:val="007F6DE8"/>
    <w:rsid w:val="00807A9B"/>
    <w:rsid w:val="008121B4"/>
    <w:rsid w:val="0081548F"/>
    <w:rsid w:val="00816BA2"/>
    <w:rsid w:val="00816D21"/>
    <w:rsid w:val="008247B3"/>
    <w:rsid w:val="008308FB"/>
    <w:rsid w:val="0083155A"/>
    <w:rsid w:val="00832ABC"/>
    <w:rsid w:val="0084241B"/>
    <w:rsid w:val="00844916"/>
    <w:rsid w:val="00844FBC"/>
    <w:rsid w:val="00846F15"/>
    <w:rsid w:val="008470FB"/>
    <w:rsid w:val="00847C67"/>
    <w:rsid w:val="00853815"/>
    <w:rsid w:val="00853E66"/>
    <w:rsid w:val="008579F4"/>
    <w:rsid w:val="00860CD3"/>
    <w:rsid w:val="008706A7"/>
    <w:rsid w:val="00874C7C"/>
    <w:rsid w:val="00875C8B"/>
    <w:rsid w:val="00877AA7"/>
    <w:rsid w:val="00886931"/>
    <w:rsid w:val="008872E8"/>
    <w:rsid w:val="008902C9"/>
    <w:rsid w:val="008A3D87"/>
    <w:rsid w:val="008A7F72"/>
    <w:rsid w:val="008B111D"/>
    <w:rsid w:val="008B3756"/>
    <w:rsid w:val="008C07EA"/>
    <w:rsid w:val="008C6534"/>
    <w:rsid w:val="008D1DD2"/>
    <w:rsid w:val="008D591F"/>
    <w:rsid w:val="008D7F32"/>
    <w:rsid w:val="008E01F0"/>
    <w:rsid w:val="008E297F"/>
    <w:rsid w:val="008F03A9"/>
    <w:rsid w:val="008F7D0E"/>
    <w:rsid w:val="00901BE4"/>
    <w:rsid w:val="00902211"/>
    <w:rsid w:val="009031E9"/>
    <w:rsid w:val="00904A6B"/>
    <w:rsid w:val="00917E28"/>
    <w:rsid w:val="00921D28"/>
    <w:rsid w:val="00932C66"/>
    <w:rsid w:val="00933576"/>
    <w:rsid w:val="009359B3"/>
    <w:rsid w:val="0094114D"/>
    <w:rsid w:val="00942F8F"/>
    <w:rsid w:val="00950C95"/>
    <w:rsid w:val="009515CA"/>
    <w:rsid w:val="00956501"/>
    <w:rsid w:val="00960F37"/>
    <w:rsid w:val="0096565C"/>
    <w:rsid w:val="00967560"/>
    <w:rsid w:val="00967C0C"/>
    <w:rsid w:val="009718AF"/>
    <w:rsid w:val="0097484B"/>
    <w:rsid w:val="00994AD9"/>
    <w:rsid w:val="009B4D8D"/>
    <w:rsid w:val="009C16A8"/>
    <w:rsid w:val="009D2950"/>
    <w:rsid w:val="009D3721"/>
    <w:rsid w:val="009D42F3"/>
    <w:rsid w:val="009D4B21"/>
    <w:rsid w:val="009D52D0"/>
    <w:rsid w:val="009E50F6"/>
    <w:rsid w:val="009E56DF"/>
    <w:rsid w:val="009F06B7"/>
    <w:rsid w:val="009F385B"/>
    <w:rsid w:val="009F393C"/>
    <w:rsid w:val="009F3EF7"/>
    <w:rsid w:val="00A06D0E"/>
    <w:rsid w:val="00A17FFA"/>
    <w:rsid w:val="00A2504E"/>
    <w:rsid w:val="00A2667F"/>
    <w:rsid w:val="00A3138D"/>
    <w:rsid w:val="00A36A7E"/>
    <w:rsid w:val="00A42F70"/>
    <w:rsid w:val="00A5295A"/>
    <w:rsid w:val="00A55AD2"/>
    <w:rsid w:val="00A60755"/>
    <w:rsid w:val="00A60BB1"/>
    <w:rsid w:val="00A76790"/>
    <w:rsid w:val="00A93078"/>
    <w:rsid w:val="00A93BFC"/>
    <w:rsid w:val="00A97294"/>
    <w:rsid w:val="00A978AF"/>
    <w:rsid w:val="00A97A25"/>
    <w:rsid w:val="00AB1564"/>
    <w:rsid w:val="00AB2080"/>
    <w:rsid w:val="00AC3267"/>
    <w:rsid w:val="00AC7537"/>
    <w:rsid w:val="00AD5707"/>
    <w:rsid w:val="00AE405C"/>
    <w:rsid w:val="00AE6685"/>
    <w:rsid w:val="00AF3FC7"/>
    <w:rsid w:val="00AF7B95"/>
    <w:rsid w:val="00B04D4E"/>
    <w:rsid w:val="00B11697"/>
    <w:rsid w:val="00B134F6"/>
    <w:rsid w:val="00B21B08"/>
    <w:rsid w:val="00B41D31"/>
    <w:rsid w:val="00B53BAD"/>
    <w:rsid w:val="00B54061"/>
    <w:rsid w:val="00B57A42"/>
    <w:rsid w:val="00B61EF5"/>
    <w:rsid w:val="00B72E54"/>
    <w:rsid w:val="00B7324F"/>
    <w:rsid w:val="00B749CD"/>
    <w:rsid w:val="00B759E3"/>
    <w:rsid w:val="00B877DC"/>
    <w:rsid w:val="00B967DA"/>
    <w:rsid w:val="00BA53F4"/>
    <w:rsid w:val="00BA59CC"/>
    <w:rsid w:val="00BA610B"/>
    <w:rsid w:val="00BB03FC"/>
    <w:rsid w:val="00BB58CF"/>
    <w:rsid w:val="00BC39E7"/>
    <w:rsid w:val="00BC6E21"/>
    <w:rsid w:val="00BD4955"/>
    <w:rsid w:val="00BE5B7D"/>
    <w:rsid w:val="00BE5F08"/>
    <w:rsid w:val="00BF224E"/>
    <w:rsid w:val="00BF31F6"/>
    <w:rsid w:val="00BF5E0D"/>
    <w:rsid w:val="00C03EC6"/>
    <w:rsid w:val="00C064B7"/>
    <w:rsid w:val="00C2270D"/>
    <w:rsid w:val="00C26AC7"/>
    <w:rsid w:val="00C35473"/>
    <w:rsid w:val="00C4277A"/>
    <w:rsid w:val="00C432E1"/>
    <w:rsid w:val="00C4362C"/>
    <w:rsid w:val="00C47419"/>
    <w:rsid w:val="00C50501"/>
    <w:rsid w:val="00C50B5A"/>
    <w:rsid w:val="00C518B6"/>
    <w:rsid w:val="00C56F80"/>
    <w:rsid w:val="00C670E0"/>
    <w:rsid w:val="00C6787F"/>
    <w:rsid w:val="00C73875"/>
    <w:rsid w:val="00C847C3"/>
    <w:rsid w:val="00C90B28"/>
    <w:rsid w:val="00C925C7"/>
    <w:rsid w:val="00C95617"/>
    <w:rsid w:val="00C9757E"/>
    <w:rsid w:val="00CA2E4C"/>
    <w:rsid w:val="00CA7707"/>
    <w:rsid w:val="00CB604B"/>
    <w:rsid w:val="00CB64BB"/>
    <w:rsid w:val="00CC6B8E"/>
    <w:rsid w:val="00CD0E25"/>
    <w:rsid w:val="00CD6467"/>
    <w:rsid w:val="00CE1A25"/>
    <w:rsid w:val="00CE2E6B"/>
    <w:rsid w:val="00CE46E0"/>
    <w:rsid w:val="00CE789C"/>
    <w:rsid w:val="00CE7A7C"/>
    <w:rsid w:val="00D0121F"/>
    <w:rsid w:val="00D026E4"/>
    <w:rsid w:val="00D0372D"/>
    <w:rsid w:val="00D1178D"/>
    <w:rsid w:val="00D118CC"/>
    <w:rsid w:val="00D2242A"/>
    <w:rsid w:val="00D22ED4"/>
    <w:rsid w:val="00D31A79"/>
    <w:rsid w:val="00D35BCB"/>
    <w:rsid w:val="00D35C8B"/>
    <w:rsid w:val="00D41563"/>
    <w:rsid w:val="00D452C8"/>
    <w:rsid w:val="00D46B8B"/>
    <w:rsid w:val="00D51A7E"/>
    <w:rsid w:val="00D51EED"/>
    <w:rsid w:val="00D52DDC"/>
    <w:rsid w:val="00D5325F"/>
    <w:rsid w:val="00D57992"/>
    <w:rsid w:val="00D579E5"/>
    <w:rsid w:val="00D63E2B"/>
    <w:rsid w:val="00D64FC0"/>
    <w:rsid w:val="00D65F93"/>
    <w:rsid w:val="00D70933"/>
    <w:rsid w:val="00D74CD5"/>
    <w:rsid w:val="00D75436"/>
    <w:rsid w:val="00D7573E"/>
    <w:rsid w:val="00D77654"/>
    <w:rsid w:val="00D82F74"/>
    <w:rsid w:val="00D84412"/>
    <w:rsid w:val="00D8616A"/>
    <w:rsid w:val="00D87CA8"/>
    <w:rsid w:val="00D87FC1"/>
    <w:rsid w:val="00D93D0A"/>
    <w:rsid w:val="00D95CA8"/>
    <w:rsid w:val="00D96812"/>
    <w:rsid w:val="00D97B8D"/>
    <w:rsid w:val="00DA680F"/>
    <w:rsid w:val="00DB6E36"/>
    <w:rsid w:val="00DC4CC3"/>
    <w:rsid w:val="00DC716C"/>
    <w:rsid w:val="00DD3AB3"/>
    <w:rsid w:val="00DE446A"/>
    <w:rsid w:val="00DE6063"/>
    <w:rsid w:val="00DF7210"/>
    <w:rsid w:val="00E2055A"/>
    <w:rsid w:val="00E374A1"/>
    <w:rsid w:val="00E4688C"/>
    <w:rsid w:val="00E550F3"/>
    <w:rsid w:val="00E57A67"/>
    <w:rsid w:val="00E70A80"/>
    <w:rsid w:val="00E7532F"/>
    <w:rsid w:val="00E76D4A"/>
    <w:rsid w:val="00E77537"/>
    <w:rsid w:val="00E840E5"/>
    <w:rsid w:val="00E85CFB"/>
    <w:rsid w:val="00E9122E"/>
    <w:rsid w:val="00EB48FB"/>
    <w:rsid w:val="00EB63A3"/>
    <w:rsid w:val="00EB6C0D"/>
    <w:rsid w:val="00EC35F8"/>
    <w:rsid w:val="00ED62EC"/>
    <w:rsid w:val="00ED7414"/>
    <w:rsid w:val="00EE1345"/>
    <w:rsid w:val="00EE21E6"/>
    <w:rsid w:val="00EE7B72"/>
    <w:rsid w:val="00EF17AF"/>
    <w:rsid w:val="00F01292"/>
    <w:rsid w:val="00F02D39"/>
    <w:rsid w:val="00F066F9"/>
    <w:rsid w:val="00F4061E"/>
    <w:rsid w:val="00F46BD1"/>
    <w:rsid w:val="00F60125"/>
    <w:rsid w:val="00F67E21"/>
    <w:rsid w:val="00F7168C"/>
    <w:rsid w:val="00F72BDA"/>
    <w:rsid w:val="00F73912"/>
    <w:rsid w:val="00F73D60"/>
    <w:rsid w:val="00F74B12"/>
    <w:rsid w:val="00F74C40"/>
    <w:rsid w:val="00F75B69"/>
    <w:rsid w:val="00F82CB3"/>
    <w:rsid w:val="00F86A15"/>
    <w:rsid w:val="00FA0C2F"/>
    <w:rsid w:val="00FB5167"/>
    <w:rsid w:val="00FD2A2A"/>
    <w:rsid w:val="00FD7B5A"/>
    <w:rsid w:val="00FE45F9"/>
    <w:rsid w:val="00FF61BC"/>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locked="1" w:qFormat="1"/>
    <w:lsdException w:name="heading 6" w:locked="1" w:qFormat="1"/>
    <w:lsdException w:name="heading 7" w:locked="1" w:qFormat="1"/>
    <w:lsdException w:name="heading 8" w:locked="1" w:qFormat="1"/>
    <w:lsdException w:name="heading 9" w:lock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envelope return" w:semiHidden="1"/>
    <w:lsdException w:name="Subtitle" w:qFormat="1"/>
    <w:lsdException w:name="Hyperlink" w:uiPriority="99"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atentStyles>
  <w:style w:type="paragraph" w:default="1" w:styleId="Standard">
    <w:name w:val="Normal"/>
    <w:qFormat/>
    <w:rsid w:val="00E9122E"/>
    <w:rPr>
      <w:rFonts w:ascii="Arial" w:hAnsi="Arial"/>
      <w:szCs w:val="24"/>
      <w:lang w:eastAsia="de-DE"/>
    </w:rPr>
  </w:style>
  <w:style w:type="paragraph" w:styleId="berschrift1">
    <w:name w:val="heading 1"/>
    <w:basedOn w:val="Standard"/>
    <w:next w:val="Text"/>
    <w:qFormat/>
    <w:rsid w:val="00A06D0E"/>
    <w:pPr>
      <w:keepNext/>
      <w:pageBreakBefore/>
      <w:numPr>
        <w:numId w:val="36"/>
      </w:numPr>
      <w:tabs>
        <w:tab w:val="left" w:pos="1134"/>
      </w:tabs>
      <w:spacing w:after="200"/>
      <w:ind w:left="1134" w:hanging="1134"/>
      <w:outlineLvl w:val="0"/>
    </w:pPr>
    <w:rPr>
      <w:rFonts w:cs="Arial"/>
      <w:b/>
      <w:bCs/>
      <w:kern w:val="32"/>
      <w:sz w:val="32"/>
      <w:szCs w:val="32"/>
    </w:rPr>
  </w:style>
  <w:style w:type="paragraph" w:styleId="berschrift2">
    <w:name w:val="heading 2"/>
    <w:basedOn w:val="Standard"/>
    <w:next w:val="Text"/>
    <w:qFormat/>
    <w:rsid w:val="00A06D0E"/>
    <w:pPr>
      <w:keepNext/>
      <w:numPr>
        <w:ilvl w:val="1"/>
        <w:numId w:val="36"/>
      </w:numPr>
      <w:tabs>
        <w:tab w:val="left" w:pos="1134"/>
      </w:tabs>
      <w:spacing w:after="160"/>
      <w:ind w:left="1134" w:hanging="1134"/>
      <w:outlineLvl w:val="1"/>
    </w:pPr>
    <w:rPr>
      <w:rFonts w:cs="Arial"/>
      <w:bCs/>
      <w:iCs/>
      <w:sz w:val="28"/>
      <w:szCs w:val="28"/>
    </w:rPr>
  </w:style>
  <w:style w:type="paragraph" w:styleId="berschrift3">
    <w:name w:val="heading 3"/>
    <w:basedOn w:val="Standard"/>
    <w:next w:val="Text"/>
    <w:qFormat/>
    <w:rsid w:val="00A06D0E"/>
    <w:pPr>
      <w:keepNext/>
      <w:numPr>
        <w:ilvl w:val="2"/>
        <w:numId w:val="36"/>
      </w:numPr>
      <w:tabs>
        <w:tab w:val="left" w:pos="1134"/>
      </w:tabs>
      <w:spacing w:after="160"/>
      <w:ind w:left="1134" w:hanging="1134"/>
      <w:outlineLvl w:val="2"/>
    </w:pPr>
    <w:rPr>
      <w:rFonts w:cs="Arial"/>
      <w:bCs/>
      <w:sz w:val="24"/>
      <w:szCs w:val="26"/>
    </w:rPr>
  </w:style>
  <w:style w:type="paragraph" w:styleId="berschrift4">
    <w:name w:val="heading 4"/>
    <w:basedOn w:val="Standard"/>
    <w:next w:val="Text"/>
    <w:qFormat/>
    <w:rsid w:val="00A06D0E"/>
    <w:pPr>
      <w:keepNext/>
      <w:numPr>
        <w:ilvl w:val="3"/>
        <w:numId w:val="36"/>
      </w:numPr>
      <w:tabs>
        <w:tab w:val="left" w:pos="1134"/>
      </w:tabs>
      <w:spacing w:after="200"/>
      <w:ind w:left="1134" w:hanging="1134"/>
      <w:outlineLvl w:val="3"/>
    </w:pPr>
    <w:rPr>
      <w:bCs/>
      <w:sz w:val="22"/>
      <w:szCs w:val="28"/>
    </w:rPr>
  </w:style>
  <w:style w:type="paragraph" w:styleId="berschrift5">
    <w:name w:val="heading 5"/>
    <w:basedOn w:val="Standard"/>
    <w:next w:val="Standard"/>
    <w:autoRedefine/>
    <w:semiHidden/>
    <w:qFormat/>
    <w:locked/>
    <w:rsid w:val="000C0AE7"/>
    <w:pPr>
      <w:numPr>
        <w:ilvl w:val="4"/>
        <w:numId w:val="36"/>
      </w:numPr>
      <w:outlineLvl w:val="4"/>
    </w:pPr>
    <w:rPr>
      <w:bCs/>
      <w:iCs/>
      <w:szCs w:val="26"/>
    </w:rPr>
  </w:style>
  <w:style w:type="paragraph" w:styleId="berschrift6">
    <w:name w:val="heading 6"/>
    <w:basedOn w:val="Standard"/>
    <w:next w:val="Standard"/>
    <w:semiHidden/>
    <w:qFormat/>
    <w:locked/>
    <w:pPr>
      <w:numPr>
        <w:ilvl w:val="5"/>
        <w:numId w:val="36"/>
      </w:numPr>
      <w:spacing w:before="240" w:after="60"/>
      <w:outlineLvl w:val="5"/>
    </w:pPr>
    <w:rPr>
      <w:b/>
      <w:bCs/>
      <w:sz w:val="22"/>
      <w:szCs w:val="22"/>
    </w:rPr>
  </w:style>
  <w:style w:type="paragraph" w:styleId="berschrift7">
    <w:name w:val="heading 7"/>
    <w:basedOn w:val="Standard"/>
    <w:next w:val="Standard"/>
    <w:semiHidden/>
    <w:qFormat/>
    <w:locked/>
    <w:pPr>
      <w:numPr>
        <w:ilvl w:val="6"/>
        <w:numId w:val="36"/>
      </w:numPr>
      <w:spacing w:before="240" w:after="60"/>
      <w:outlineLvl w:val="6"/>
    </w:pPr>
  </w:style>
  <w:style w:type="paragraph" w:styleId="berschrift8">
    <w:name w:val="heading 8"/>
    <w:basedOn w:val="Standard"/>
    <w:next w:val="Standard"/>
    <w:semiHidden/>
    <w:qFormat/>
    <w:locked/>
    <w:pPr>
      <w:numPr>
        <w:ilvl w:val="7"/>
        <w:numId w:val="36"/>
      </w:numPr>
      <w:spacing w:before="240" w:after="60"/>
      <w:outlineLvl w:val="7"/>
    </w:pPr>
    <w:rPr>
      <w:i/>
      <w:iCs/>
    </w:rPr>
  </w:style>
  <w:style w:type="paragraph" w:styleId="berschrift9">
    <w:name w:val="heading 9"/>
    <w:basedOn w:val="Standard"/>
    <w:next w:val="Standard"/>
    <w:semiHidden/>
    <w:qFormat/>
    <w:locked/>
    <w:pPr>
      <w:numPr>
        <w:ilvl w:val="8"/>
        <w:numId w:val="36"/>
      </w:numPr>
      <w:spacing w:before="240" w:after="60"/>
      <w:outlineLvl w:val="8"/>
    </w:pPr>
    <w:rPr>
      <w:rFonts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ext">
    <w:name w:val="Text"/>
    <w:basedOn w:val="Standard"/>
    <w:link w:val="TextZchn"/>
    <w:qFormat/>
    <w:rsid w:val="00C847C3"/>
    <w:pPr>
      <w:spacing w:after="20"/>
      <w:ind w:left="1134"/>
      <w:jc w:val="both"/>
    </w:pPr>
    <w:rPr>
      <w:rFonts w:cs="Arial"/>
    </w:rPr>
  </w:style>
  <w:style w:type="character" w:customStyle="1" w:styleId="TextZchn">
    <w:name w:val="Text Zchn"/>
    <w:link w:val="Text"/>
    <w:rsid w:val="00C847C3"/>
    <w:rPr>
      <w:rFonts w:ascii="Arial" w:hAnsi="Arial" w:cs="Arial"/>
      <w:szCs w:val="24"/>
      <w:lang w:eastAsia="de-DE"/>
    </w:rPr>
  </w:style>
  <w:style w:type="paragraph" w:styleId="Kopfzeile">
    <w:name w:val="header"/>
    <w:basedOn w:val="Standard"/>
    <w:semiHidden/>
    <w:rsid w:val="00323644"/>
    <w:pPr>
      <w:tabs>
        <w:tab w:val="right" w:pos="8222"/>
        <w:tab w:val="right" w:pos="9497"/>
      </w:tabs>
      <w:jc w:val="right"/>
    </w:pPr>
    <w:rPr>
      <w:rFonts w:cs="Arial"/>
      <w:szCs w:val="20"/>
    </w:rPr>
  </w:style>
  <w:style w:type="paragraph" w:styleId="Fuzeile">
    <w:name w:val="footer"/>
    <w:basedOn w:val="Standard"/>
    <w:semiHidden/>
    <w:rsid w:val="00EE7B72"/>
    <w:pPr>
      <w:tabs>
        <w:tab w:val="right" w:pos="9498"/>
      </w:tabs>
      <w:ind w:right="-2"/>
    </w:pPr>
  </w:style>
  <w:style w:type="paragraph" w:customStyle="1" w:styleId="Haupttitel">
    <w:name w:val="Haupttitel"/>
    <w:basedOn w:val="Text"/>
    <w:semiHidden/>
    <w:rsid w:val="002E188B"/>
    <w:pPr>
      <w:spacing w:before="1200" w:after="1200"/>
    </w:pPr>
    <w:rPr>
      <w:sz w:val="120"/>
    </w:rPr>
  </w:style>
  <w:style w:type="paragraph" w:customStyle="1" w:styleId="Haupttitel2">
    <w:name w:val="Haupttitel 2"/>
    <w:basedOn w:val="Haupttitel"/>
    <w:semiHidden/>
    <w:rsid w:val="00150577"/>
    <w:pPr>
      <w:spacing w:line="480" w:lineRule="auto"/>
    </w:pPr>
    <w:rPr>
      <w:sz w:val="56"/>
    </w:rPr>
  </w:style>
  <w:style w:type="character" w:styleId="Hyperlink">
    <w:name w:val="Hyperlink"/>
    <w:uiPriority w:val="99"/>
    <w:semiHidden/>
    <w:qFormat/>
    <w:rsid w:val="003854B8"/>
    <w:rPr>
      <w:rFonts w:ascii="Arial" w:hAnsi="Arial"/>
      <w:color w:val="0000FF"/>
      <w:sz w:val="20"/>
      <w:u w:val="single"/>
    </w:rPr>
  </w:style>
  <w:style w:type="paragraph" w:styleId="Verzeichnis1">
    <w:name w:val="toc 1"/>
    <w:basedOn w:val="Standard"/>
    <w:next w:val="Standard"/>
    <w:uiPriority w:val="39"/>
    <w:rsid w:val="00A06D0E"/>
    <w:pPr>
      <w:tabs>
        <w:tab w:val="left" w:pos="2268"/>
        <w:tab w:val="right" w:leader="dot" w:pos="9639"/>
      </w:tabs>
      <w:spacing w:before="100" w:after="100"/>
      <w:ind w:left="2268" w:hanging="1134"/>
    </w:pPr>
    <w:rPr>
      <w:b/>
      <w:noProof/>
      <w:sz w:val="28"/>
    </w:rPr>
  </w:style>
  <w:style w:type="paragraph" w:styleId="Verzeichnis3">
    <w:name w:val="toc 3"/>
    <w:basedOn w:val="Standard"/>
    <w:next w:val="Standard"/>
    <w:uiPriority w:val="39"/>
    <w:rsid w:val="00A06D0E"/>
    <w:pPr>
      <w:tabs>
        <w:tab w:val="left" w:pos="2268"/>
        <w:tab w:val="right" w:leader="dot" w:pos="9639"/>
      </w:tabs>
      <w:spacing w:after="60"/>
      <w:ind w:left="2268" w:hanging="1134"/>
    </w:pPr>
    <w:rPr>
      <w:noProof/>
      <w:sz w:val="24"/>
    </w:rPr>
  </w:style>
  <w:style w:type="paragraph" w:styleId="Abbildungsverzeichnis">
    <w:name w:val="table of figures"/>
    <w:basedOn w:val="Standard"/>
    <w:next w:val="Standard"/>
    <w:semiHidden/>
    <w:pPr>
      <w:ind w:left="480" w:hanging="480"/>
    </w:pPr>
  </w:style>
  <w:style w:type="paragraph" w:customStyle="1" w:styleId="AufzhlungszeichenText">
    <w:name w:val="Aufzählungszeichen Text"/>
    <w:basedOn w:val="AufzhlungszeichenTabelle"/>
    <w:qFormat/>
    <w:rsid w:val="002E188B"/>
    <w:pPr>
      <w:tabs>
        <w:tab w:val="clear" w:pos="284"/>
        <w:tab w:val="left" w:pos="1418"/>
      </w:tabs>
      <w:jc w:val="both"/>
    </w:pPr>
  </w:style>
  <w:style w:type="paragraph" w:styleId="Dokumentstruktur">
    <w:name w:val="Document Map"/>
    <w:basedOn w:val="Standard"/>
    <w:semiHidden/>
    <w:rsid w:val="00341E49"/>
    <w:pPr>
      <w:shd w:val="clear" w:color="auto" w:fill="000080"/>
    </w:pPr>
    <w:rPr>
      <w:rFonts w:cs="Tahoma"/>
    </w:rPr>
  </w:style>
  <w:style w:type="paragraph" w:styleId="Index1">
    <w:name w:val="index 1"/>
    <w:basedOn w:val="Standard"/>
    <w:next w:val="Standard"/>
    <w:autoRedefine/>
    <w:semiHidden/>
    <w:pPr>
      <w:ind w:left="240" w:hanging="240"/>
    </w:pPr>
  </w:style>
  <w:style w:type="paragraph" w:styleId="Index2">
    <w:name w:val="index 2"/>
    <w:basedOn w:val="Standard"/>
    <w:next w:val="Standard"/>
    <w:autoRedefine/>
    <w:semiHidden/>
    <w:pPr>
      <w:ind w:left="480" w:hanging="240"/>
    </w:pPr>
  </w:style>
  <w:style w:type="paragraph" w:styleId="Index3">
    <w:name w:val="index 3"/>
    <w:basedOn w:val="Standard"/>
    <w:next w:val="Standard"/>
    <w:autoRedefine/>
    <w:semiHidden/>
    <w:pPr>
      <w:ind w:left="720" w:hanging="240"/>
    </w:pPr>
  </w:style>
  <w:style w:type="paragraph" w:styleId="Kommentartext">
    <w:name w:val="annotation text"/>
    <w:basedOn w:val="Standard"/>
    <w:semiHidden/>
    <w:rPr>
      <w:szCs w:val="20"/>
    </w:rPr>
  </w:style>
  <w:style w:type="paragraph" w:styleId="Kommentarthema">
    <w:name w:val="annotation subject"/>
    <w:basedOn w:val="Kommentartext"/>
    <w:next w:val="Kommentartext"/>
    <w:semiHidden/>
    <w:rPr>
      <w:b/>
      <w:bCs/>
    </w:rPr>
  </w:style>
  <w:style w:type="paragraph" w:styleId="Listennummer">
    <w:name w:val="List Number"/>
    <w:basedOn w:val="Text"/>
    <w:semiHidden/>
    <w:rsid w:val="00844916"/>
    <w:pPr>
      <w:ind w:left="0"/>
    </w:pPr>
  </w:style>
  <w:style w:type="paragraph" w:styleId="Listennummer2">
    <w:name w:val="List Number 2"/>
    <w:basedOn w:val="Standard"/>
    <w:rsid w:val="002E188B"/>
    <w:pPr>
      <w:numPr>
        <w:numId w:val="33"/>
      </w:numPr>
      <w:tabs>
        <w:tab w:val="left" w:pos="1559"/>
      </w:tabs>
      <w:jc w:val="both"/>
    </w:pPr>
  </w:style>
  <w:style w:type="paragraph" w:styleId="Mak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de-DE" w:eastAsia="de-DE"/>
    </w:rPr>
  </w:style>
  <w:style w:type="character" w:customStyle="1" w:styleId="Absatz-Standardschriftart1">
    <w:name w:val="Absatz-Standardschriftart1"/>
    <w:semiHidden/>
  </w:style>
  <w:style w:type="character" w:customStyle="1" w:styleId="KopfzeileZeichen">
    <w:name w:val="Kopfzeile Zeichen"/>
    <w:semiHidden/>
    <w:rPr>
      <w:rFonts w:ascii="Times New Roman" w:eastAsia="Times New Roman" w:hAnsi="Times New Roman"/>
      <w:sz w:val="24"/>
      <w:szCs w:val="24"/>
    </w:rPr>
  </w:style>
  <w:style w:type="character" w:customStyle="1" w:styleId="DokumentstrukturZeichen">
    <w:name w:val="Dokumentstruktur Zeichen"/>
    <w:semiHidden/>
    <w:rPr>
      <w:rFonts w:ascii="Tahoma" w:hAnsi="Tahoma" w:cs="Tahoma"/>
      <w:sz w:val="24"/>
      <w:szCs w:val="24"/>
      <w:shd w:val="clear" w:color="auto" w:fill="000080"/>
    </w:rPr>
  </w:style>
  <w:style w:type="character" w:customStyle="1" w:styleId="KommentartextZeichen">
    <w:name w:val="Kommentartext Zeichen"/>
    <w:basedOn w:val="Absatz-Standardschriftart"/>
    <w:semiHidden/>
  </w:style>
  <w:style w:type="character" w:customStyle="1" w:styleId="KommentarthemaZeichen">
    <w:name w:val="Kommentarthema Zeichen"/>
    <w:semiHidden/>
    <w:rPr>
      <w:b/>
      <w:bCs/>
    </w:rPr>
  </w:style>
  <w:style w:type="character" w:customStyle="1" w:styleId="MakrotextZeichen">
    <w:name w:val="Makrotext Zeichen"/>
    <w:semiHidden/>
    <w:rPr>
      <w:rFonts w:ascii="Courier New" w:hAnsi="Courier New" w:cs="Courier New"/>
      <w:noProof w:val="0"/>
      <w:lang w:val="de-DE" w:eastAsia="de-DE" w:bidi="ar-SA"/>
    </w:rPr>
  </w:style>
  <w:style w:type="paragraph" w:styleId="Sprechblasentext">
    <w:name w:val="Balloon Text"/>
    <w:basedOn w:val="Standard"/>
    <w:link w:val="SprechblasentextZchn"/>
    <w:semiHidden/>
    <w:rsid w:val="004733FE"/>
    <w:rPr>
      <w:rFonts w:ascii="Tahoma" w:hAnsi="Tahoma" w:cs="Tahoma"/>
      <w:sz w:val="16"/>
      <w:szCs w:val="16"/>
    </w:rPr>
  </w:style>
  <w:style w:type="paragraph" w:customStyle="1" w:styleId="Inhaltsverzeichnisberschrift1">
    <w:name w:val="Inhaltsverzeichnisüberschrift1"/>
    <w:basedOn w:val="berschrift1"/>
    <w:next w:val="Standard"/>
    <w:uiPriority w:val="39"/>
    <w:semiHidden/>
    <w:qFormat/>
    <w:rsid w:val="00BF5E0D"/>
    <w:pPr>
      <w:keepLines/>
      <w:numPr>
        <w:numId w:val="16"/>
      </w:numPr>
      <w:outlineLvl w:val="9"/>
    </w:pPr>
    <w:rPr>
      <w:rFonts w:cs="Times New Roman"/>
      <w:kern w:val="0"/>
      <w:szCs w:val="28"/>
      <w:lang w:val="de-DE" w:eastAsia="en-US"/>
    </w:rPr>
  </w:style>
  <w:style w:type="table" w:styleId="Tabellenraster">
    <w:name w:val="Table Grid"/>
    <w:basedOn w:val="NormaleTabelle"/>
    <w:rsid w:val="007270EA"/>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Arial" w:hAnsi="Arial"/>
        <w:b/>
        <w:sz w:val="20"/>
      </w:rPr>
    </w:tblStylePr>
    <w:tblStylePr w:type="firstCol">
      <w:rPr>
        <w:rFonts w:ascii="Arial" w:hAnsi="Arial"/>
        <w:b w:val="0"/>
        <w:sz w:val="20"/>
      </w:rPr>
    </w:tblStylePr>
  </w:style>
  <w:style w:type="paragraph" w:styleId="Verzeichnis2">
    <w:name w:val="toc 2"/>
    <w:basedOn w:val="Standard"/>
    <w:next w:val="Standard"/>
    <w:uiPriority w:val="39"/>
    <w:rsid w:val="00A06D0E"/>
    <w:pPr>
      <w:tabs>
        <w:tab w:val="left" w:pos="2268"/>
        <w:tab w:val="right" w:leader="dot" w:pos="9639"/>
      </w:tabs>
      <w:spacing w:after="60"/>
      <w:ind w:left="2268" w:hanging="1134"/>
    </w:pPr>
    <w:rPr>
      <w:noProof/>
      <w:sz w:val="26"/>
    </w:rPr>
  </w:style>
  <w:style w:type="character" w:styleId="BesuchterHyperlink">
    <w:name w:val="FollowedHyperlink"/>
    <w:semiHidden/>
    <w:rsid w:val="00BC39E7"/>
    <w:rPr>
      <w:rFonts w:ascii="Arial" w:hAnsi="Arial"/>
      <w:color w:val="800080"/>
      <w:sz w:val="20"/>
      <w:u w:val="single"/>
    </w:rPr>
  </w:style>
  <w:style w:type="paragraph" w:customStyle="1" w:styleId="blau">
    <w:name w:val="blau"/>
    <w:basedOn w:val="Text"/>
    <w:link w:val="blauZchn"/>
    <w:semiHidden/>
    <w:qFormat/>
    <w:rsid w:val="002E188B"/>
    <w:pPr>
      <w:shd w:val="clear" w:color="auto" w:fill="99CCFF"/>
      <w:tabs>
        <w:tab w:val="left" w:pos="2829"/>
      </w:tabs>
      <w:ind w:left="2835" w:hanging="1701"/>
    </w:pPr>
    <w:rPr>
      <w:lang w:val="de-DE"/>
    </w:rPr>
  </w:style>
  <w:style w:type="character" w:customStyle="1" w:styleId="blauZchn">
    <w:name w:val="blau Zchn"/>
    <w:basedOn w:val="TextZchn"/>
    <w:link w:val="blau"/>
    <w:semiHidden/>
    <w:rsid w:val="00C670E0"/>
    <w:rPr>
      <w:rFonts w:ascii="Arial" w:hAnsi="Arial" w:cs="Arial"/>
      <w:szCs w:val="24"/>
      <w:shd w:val="clear" w:color="auto" w:fill="99CCFF"/>
      <w:lang w:val="de-DE" w:eastAsia="de-DE"/>
    </w:rPr>
  </w:style>
  <w:style w:type="character" w:customStyle="1" w:styleId="SprechblasentextZchn">
    <w:name w:val="Sprechblasentext Zchn"/>
    <w:link w:val="Sprechblasentext"/>
    <w:semiHidden/>
    <w:rsid w:val="004733FE"/>
    <w:rPr>
      <w:rFonts w:ascii="Tahoma" w:hAnsi="Tahoma" w:cs="Tahoma"/>
      <w:sz w:val="16"/>
      <w:szCs w:val="16"/>
      <w:lang w:eastAsia="de-DE"/>
    </w:rPr>
  </w:style>
  <w:style w:type="paragraph" w:styleId="Verzeichnis5">
    <w:name w:val="toc 5"/>
    <w:basedOn w:val="Standard"/>
    <w:next w:val="Standard"/>
    <w:autoRedefine/>
    <w:uiPriority w:val="39"/>
    <w:semiHidden/>
    <w:rsid w:val="003C1893"/>
    <w:pPr>
      <w:spacing w:after="100" w:line="276" w:lineRule="auto"/>
      <w:ind w:left="880"/>
    </w:pPr>
    <w:rPr>
      <w:rFonts w:ascii="Calibri" w:hAnsi="Calibri"/>
      <w:sz w:val="22"/>
      <w:szCs w:val="22"/>
      <w:lang w:eastAsia="de-CH"/>
    </w:rPr>
  </w:style>
  <w:style w:type="paragraph" w:styleId="Verzeichnis6">
    <w:name w:val="toc 6"/>
    <w:basedOn w:val="Standard"/>
    <w:next w:val="Standard"/>
    <w:autoRedefine/>
    <w:uiPriority w:val="39"/>
    <w:semiHidden/>
    <w:rsid w:val="003C1893"/>
    <w:pPr>
      <w:spacing w:after="100" w:line="276" w:lineRule="auto"/>
      <w:ind w:left="1100"/>
    </w:pPr>
    <w:rPr>
      <w:rFonts w:ascii="Calibri" w:hAnsi="Calibri"/>
      <w:sz w:val="22"/>
      <w:szCs w:val="22"/>
      <w:lang w:eastAsia="de-CH"/>
    </w:rPr>
  </w:style>
  <w:style w:type="paragraph" w:styleId="Verzeichnis7">
    <w:name w:val="toc 7"/>
    <w:basedOn w:val="Standard"/>
    <w:next w:val="Standard"/>
    <w:autoRedefine/>
    <w:uiPriority w:val="39"/>
    <w:semiHidden/>
    <w:rsid w:val="003C1893"/>
    <w:pPr>
      <w:spacing w:after="100" w:line="276" w:lineRule="auto"/>
      <w:ind w:left="1320"/>
    </w:pPr>
    <w:rPr>
      <w:rFonts w:ascii="Calibri" w:hAnsi="Calibri"/>
      <w:sz w:val="22"/>
      <w:szCs w:val="22"/>
      <w:lang w:eastAsia="de-CH"/>
    </w:rPr>
  </w:style>
  <w:style w:type="paragraph" w:styleId="Verzeichnis8">
    <w:name w:val="toc 8"/>
    <w:basedOn w:val="Standard"/>
    <w:next w:val="Standard"/>
    <w:autoRedefine/>
    <w:uiPriority w:val="39"/>
    <w:semiHidden/>
    <w:rsid w:val="003C1893"/>
    <w:pPr>
      <w:spacing w:after="100" w:line="276" w:lineRule="auto"/>
      <w:ind w:left="1540"/>
    </w:pPr>
    <w:rPr>
      <w:rFonts w:ascii="Calibri" w:hAnsi="Calibri"/>
      <w:sz w:val="22"/>
      <w:szCs w:val="22"/>
      <w:lang w:eastAsia="de-CH"/>
    </w:rPr>
  </w:style>
  <w:style w:type="paragraph" w:styleId="Verzeichnis9">
    <w:name w:val="toc 9"/>
    <w:basedOn w:val="Standard"/>
    <w:next w:val="Standard"/>
    <w:autoRedefine/>
    <w:uiPriority w:val="39"/>
    <w:semiHidden/>
    <w:rsid w:val="003C1893"/>
    <w:pPr>
      <w:spacing w:after="100" w:line="276" w:lineRule="auto"/>
      <w:ind w:left="1760"/>
    </w:pPr>
    <w:rPr>
      <w:rFonts w:ascii="Calibri" w:hAnsi="Calibri"/>
      <w:sz w:val="22"/>
      <w:szCs w:val="22"/>
      <w:lang w:eastAsia="de-CH"/>
    </w:rPr>
  </w:style>
  <w:style w:type="paragraph" w:styleId="Aufzhlungszeichen3">
    <w:name w:val="List Bullet 3"/>
    <w:basedOn w:val="Standard"/>
    <w:rsid w:val="002E188B"/>
    <w:pPr>
      <w:numPr>
        <w:numId w:val="29"/>
      </w:numPr>
      <w:contextualSpacing/>
      <w:jc w:val="both"/>
    </w:pPr>
  </w:style>
  <w:style w:type="paragraph" w:customStyle="1" w:styleId="TextDoppelpunkt">
    <w:name w:val="Text Doppelpunkt"/>
    <w:basedOn w:val="Text"/>
    <w:qFormat/>
    <w:rsid w:val="007211F8"/>
    <w:pPr>
      <w:spacing w:after="120"/>
    </w:pPr>
    <w:rPr>
      <w:rFonts w:eastAsia="Arial"/>
      <w:lang w:eastAsia="de-CH"/>
    </w:rPr>
  </w:style>
  <w:style w:type="paragraph" w:customStyle="1" w:styleId="footnotedescription">
    <w:name w:val="footnote description"/>
    <w:next w:val="Standard"/>
    <w:link w:val="footnotedescriptionChar"/>
    <w:hidden/>
    <w:rsid w:val="00255BB8"/>
    <w:pPr>
      <w:spacing w:after="37" w:line="301" w:lineRule="auto"/>
      <w:ind w:left="738" w:hanging="284"/>
    </w:pPr>
    <w:rPr>
      <w:rFonts w:ascii="Arial" w:eastAsia="Arial" w:hAnsi="Arial" w:cs="Arial"/>
      <w:color w:val="000000"/>
      <w:sz w:val="22"/>
      <w:szCs w:val="22"/>
    </w:rPr>
  </w:style>
  <w:style w:type="character" w:customStyle="1" w:styleId="footnotedescriptionChar">
    <w:name w:val="footnote description Char"/>
    <w:link w:val="footnotedescription"/>
    <w:rsid w:val="00255BB8"/>
    <w:rPr>
      <w:rFonts w:ascii="Arial" w:eastAsia="Arial" w:hAnsi="Arial" w:cs="Arial"/>
      <w:color w:val="000000"/>
      <w:sz w:val="22"/>
      <w:szCs w:val="22"/>
    </w:rPr>
  </w:style>
  <w:style w:type="paragraph" w:styleId="Listenabsatz">
    <w:name w:val="List Paragraph"/>
    <w:basedOn w:val="Standard"/>
    <w:uiPriority w:val="34"/>
    <w:semiHidden/>
    <w:qFormat/>
    <w:rsid w:val="00C50501"/>
    <w:pPr>
      <w:ind w:left="720"/>
      <w:contextualSpacing/>
    </w:pPr>
  </w:style>
  <w:style w:type="paragraph" w:customStyle="1" w:styleId="AufzhlungszeichenTabelle">
    <w:name w:val="Aufzählungszeichen Tabelle"/>
    <w:basedOn w:val="Standard"/>
    <w:qFormat/>
    <w:rsid w:val="00BA610B"/>
    <w:pPr>
      <w:numPr>
        <w:numId w:val="30"/>
      </w:numPr>
      <w:tabs>
        <w:tab w:val="left" w:pos="284"/>
      </w:tabs>
    </w:pPr>
    <w:rPr>
      <w:rFonts w:eastAsia="Arial"/>
    </w:rPr>
  </w:style>
  <w:style w:type="paragraph" w:customStyle="1" w:styleId="NummerierungTabelle">
    <w:name w:val="Nummerierung Tabelle"/>
    <w:basedOn w:val="Standard"/>
    <w:qFormat/>
    <w:rsid w:val="00346923"/>
    <w:pPr>
      <w:numPr>
        <w:numId w:val="6"/>
      </w:numPr>
    </w:pPr>
    <w:rPr>
      <w:rFonts w:eastAsia="Arial"/>
    </w:rPr>
  </w:style>
  <w:style w:type="paragraph" w:styleId="Beschriftung">
    <w:name w:val="caption"/>
    <w:basedOn w:val="Standard"/>
    <w:next w:val="Text"/>
    <w:semiHidden/>
    <w:rsid w:val="002E188B"/>
    <w:pPr>
      <w:spacing w:before="120" w:after="240"/>
      <w:ind w:left="1134"/>
      <w:jc w:val="both"/>
    </w:pPr>
    <w:rPr>
      <w:bCs/>
      <w:sz w:val="18"/>
      <w:szCs w:val="18"/>
    </w:rPr>
  </w:style>
  <w:style w:type="table" w:customStyle="1" w:styleId="Tabellengitternetz">
    <w:name w:val="Tabellengitternetz"/>
    <w:basedOn w:val="NormaleTabelle"/>
    <w:rsid w:val="001420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formationen">
    <w:name w:val="Informationen"/>
    <w:basedOn w:val="Text"/>
    <w:rsid w:val="002E188B"/>
    <w:pPr>
      <w:spacing w:before="400" w:after="400"/>
    </w:pPr>
    <w:rPr>
      <w:b/>
      <w:bCs/>
      <w:sz w:val="28"/>
      <w:szCs w:val="20"/>
    </w:rPr>
  </w:style>
  <w:style w:type="paragraph" w:customStyle="1" w:styleId="Informationen1">
    <w:name w:val="Informationen_1"/>
    <w:basedOn w:val="Informationen"/>
    <w:next w:val="Informationen"/>
    <w:rsid w:val="002E188B"/>
    <w:pPr>
      <w:spacing w:before="0"/>
    </w:pPr>
    <w:rPr>
      <w:sz w:val="32"/>
    </w:rPr>
  </w:style>
  <w:style w:type="paragraph" w:styleId="Untertitel">
    <w:name w:val="Subtitle"/>
    <w:basedOn w:val="Text"/>
    <w:next w:val="Standard"/>
    <w:link w:val="UntertitelZchn"/>
    <w:semiHidden/>
    <w:qFormat/>
    <w:rsid w:val="00BF5E0D"/>
    <w:pPr>
      <w:numPr>
        <w:ilvl w:val="1"/>
      </w:numPr>
      <w:spacing w:after="1200"/>
      <w:ind w:left="1134"/>
    </w:pPr>
    <w:rPr>
      <w:rFonts w:cs="Times New Roman"/>
      <w:sz w:val="56"/>
      <w:szCs w:val="22"/>
    </w:rPr>
  </w:style>
  <w:style w:type="character" w:customStyle="1" w:styleId="UntertitelZchn">
    <w:name w:val="Untertitel Zchn"/>
    <w:link w:val="Untertitel"/>
    <w:semiHidden/>
    <w:rsid w:val="00E9122E"/>
    <w:rPr>
      <w:rFonts w:ascii="Arial" w:hAnsi="Arial"/>
      <w:sz w:val="56"/>
      <w:szCs w:val="22"/>
      <w:lang w:eastAsia="de-DE"/>
    </w:rPr>
  </w:style>
  <w:style w:type="paragraph" w:styleId="Inhaltsverzeichnisberschrift">
    <w:name w:val="TOC Heading"/>
    <w:basedOn w:val="berschrift1"/>
    <w:next w:val="Text"/>
    <w:uiPriority w:val="39"/>
    <w:unhideWhenUsed/>
    <w:rsid w:val="00A06D0E"/>
    <w:pPr>
      <w:keepLines/>
      <w:pageBreakBefore w:val="0"/>
      <w:numPr>
        <w:numId w:val="32"/>
      </w:numPr>
      <w:tabs>
        <w:tab w:val="clear" w:pos="1134"/>
      </w:tabs>
      <w:ind w:left="1134" w:hanging="1134"/>
      <w:outlineLvl w:val="9"/>
    </w:pPr>
    <w:rPr>
      <w:rFonts w:eastAsiaTheme="majorEastAsia" w:cstheme="majorBidi"/>
      <w:bCs w:val="0"/>
      <w:kern w:val="0"/>
      <w:sz w:val="28"/>
      <w:lang w:eastAsia="de-CH"/>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locked="1" w:qFormat="1"/>
    <w:lsdException w:name="heading 6" w:locked="1" w:qFormat="1"/>
    <w:lsdException w:name="heading 7" w:locked="1" w:qFormat="1"/>
    <w:lsdException w:name="heading 8" w:locked="1" w:qFormat="1"/>
    <w:lsdException w:name="heading 9" w:lock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envelope return" w:semiHidden="1"/>
    <w:lsdException w:name="Subtitle" w:qFormat="1"/>
    <w:lsdException w:name="Hyperlink" w:uiPriority="99"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atentStyles>
  <w:style w:type="paragraph" w:default="1" w:styleId="Standard">
    <w:name w:val="Normal"/>
    <w:qFormat/>
    <w:rsid w:val="00E9122E"/>
    <w:rPr>
      <w:rFonts w:ascii="Arial" w:hAnsi="Arial"/>
      <w:szCs w:val="24"/>
      <w:lang w:eastAsia="de-DE"/>
    </w:rPr>
  </w:style>
  <w:style w:type="paragraph" w:styleId="berschrift1">
    <w:name w:val="heading 1"/>
    <w:basedOn w:val="Standard"/>
    <w:next w:val="Text"/>
    <w:qFormat/>
    <w:rsid w:val="00A06D0E"/>
    <w:pPr>
      <w:keepNext/>
      <w:pageBreakBefore/>
      <w:numPr>
        <w:numId w:val="36"/>
      </w:numPr>
      <w:tabs>
        <w:tab w:val="left" w:pos="1134"/>
      </w:tabs>
      <w:spacing w:after="200"/>
      <w:ind w:left="1134" w:hanging="1134"/>
      <w:outlineLvl w:val="0"/>
    </w:pPr>
    <w:rPr>
      <w:rFonts w:cs="Arial"/>
      <w:b/>
      <w:bCs/>
      <w:kern w:val="32"/>
      <w:sz w:val="32"/>
      <w:szCs w:val="32"/>
    </w:rPr>
  </w:style>
  <w:style w:type="paragraph" w:styleId="berschrift2">
    <w:name w:val="heading 2"/>
    <w:basedOn w:val="Standard"/>
    <w:next w:val="Text"/>
    <w:qFormat/>
    <w:rsid w:val="00A06D0E"/>
    <w:pPr>
      <w:keepNext/>
      <w:numPr>
        <w:ilvl w:val="1"/>
        <w:numId w:val="36"/>
      </w:numPr>
      <w:tabs>
        <w:tab w:val="left" w:pos="1134"/>
      </w:tabs>
      <w:spacing w:after="160"/>
      <w:ind w:left="1134" w:hanging="1134"/>
      <w:outlineLvl w:val="1"/>
    </w:pPr>
    <w:rPr>
      <w:rFonts w:cs="Arial"/>
      <w:bCs/>
      <w:iCs/>
      <w:sz w:val="28"/>
      <w:szCs w:val="28"/>
    </w:rPr>
  </w:style>
  <w:style w:type="paragraph" w:styleId="berschrift3">
    <w:name w:val="heading 3"/>
    <w:basedOn w:val="Standard"/>
    <w:next w:val="Text"/>
    <w:qFormat/>
    <w:rsid w:val="00A06D0E"/>
    <w:pPr>
      <w:keepNext/>
      <w:numPr>
        <w:ilvl w:val="2"/>
        <w:numId w:val="36"/>
      </w:numPr>
      <w:tabs>
        <w:tab w:val="left" w:pos="1134"/>
      </w:tabs>
      <w:spacing w:after="160"/>
      <w:ind w:left="1134" w:hanging="1134"/>
      <w:outlineLvl w:val="2"/>
    </w:pPr>
    <w:rPr>
      <w:rFonts w:cs="Arial"/>
      <w:bCs/>
      <w:sz w:val="24"/>
      <w:szCs w:val="26"/>
    </w:rPr>
  </w:style>
  <w:style w:type="paragraph" w:styleId="berschrift4">
    <w:name w:val="heading 4"/>
    <w:basedOn w:val="Standard"/>
    <w:next w:val="Text"/>
    <w:qFormat/>
    <w:rsid w:val="00A06D0E"/>
    <w:pPr>
      <w:keepNext/>
      <w:numPr>
        <w:ilvl w:val="3"/>
        <w:numId w:val="36"/>
      </w:numPr>
      <w:tabs>
        <w:tab w:val="left" w:pos="1134"/>
      </w:tabs>
      <w:spacing w:after="200"/>
      <w:ind w:left="1134" w:hanging="1134"/>
      <w:outlineLvl w:val="3"/>
    </w:pPr>
    <w:rPr>
      <w:bCs/>
      <w:sz w:val="22"/>
      <w:szCs w:val="28"/>
    </w:rPr>
  </w:style>
  <w:style w:type="paragraph" w:styleId="berschrift5">
    <w:name w:val="heading 5"/>
    <w:basedOn w:val="Standard"/>
    <w:next w:val="Standard"/>
    <w:autoRedefine/>
    <w:semiHidden/>
    <w:qFormat/>
    <w:locked/>
    <w:rsid w:val="000C0AE7"/>
    <w:pPr>
      <w:numPr>
        <w:ilvl w:val="4"/>
        <w:numId w:val="36"/>
      </w:numPr>
      <w:outlineLvl w:val="4"/>
    </w:pPr>
    <w:rPr>
      <w:bCs/>
      <w:iCs/>
      <w:szCs w:val="26"/>
    </w:rPr>
  </w:style>
  <w:style w:type="paragraph" w:styleId="berschrift6">
    <w:name w:val="heading 6"/>
    <w:basedOn w:val="Standard"/>
    <w:next w:val="Standard"/>
    <w:semiHidden/>
    <w:qFormat/>
    <w:locked/>
    <w:pPr>
      <w:numPr>
        <w:ilvl w:val="5"/>
        <w:numId w:val="36"/>
      </w:numPr>
      <w:spacing w:before="240" w:after="60"/>
      <w:outlineLvl w:val="5"/>
    </w:pPr>
    <w:rPr>
      <w:b/>
      <w:bCs/>
      <w:sz w:val="22"/>
      <w:szCs w:val="22"/>
    </w:rPr>
  </w:style>
  <w:style w:type="paragraph" w:styleId="berschrift7">
    <w:name w:val="heading 7"/>
    <w:basedOn w:val="Standard"/>
    <w:next w:val="Standard"/>
    <w:semiHidden/>
    <w:qFormat/>
    <w:locked/>
    <w:pPr>
      <w:numPr>
        <w:ilvl w:val="6"/>
        <w:numId w:val="36"/>
      </w:numPr>
      <w:spacing w:before="240" w:after="60"/>
      <w:outlineLvl w:val="6"/>
    </w:pPr>
  </w:style>
  <w:style w:type="paragraph" w:styleId="berschrift8">
    <w:name w:val="heading 8"/>
    <w:basedOn w:val="Standard"/>
    <w:next w:val="Standard"/>
    <w:semiHidden/>
    <w:qFormat/>
    <w:locked/>
    <w:pPr>
      <w:numPr>
        <w:ilvl w:val="7"/>
        <w:numId w:val="36"/>
      </w:numPr>
      <w:spacing w:before="240" w:after="60"/>
      <w:outlineLvl w:val="7"/>
    </w:pPr>
    <w:rPr>
      <w:i/>
      <w:iCs/>
    </w:rPr>
  </w:style>
  <w:style w:type="paragraph" w:styleId="berschrift9">
    <w:name w:val="heading 9"/>
    <w:basedOn w:val="Standard"/>
    <w:next w:val="Standard"/>
    <w:semiHidden/>
    <w:qFormat/>
    <w:locked/>
    <w:pPr>
      <w:numPr>
        <w:ilvl w:val="8"/>
        <w:numId w:val="36"/>
      </w:numPr>
      <w:spacing w:before="240" w:after="60"/>
      <w:outlineLvl w:val="8"/>
    </w:pPr>
    <w:rPr>
      <w:rFonts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ext">
    <w:name w:val="Text"/>
    <w:basedOn w:val="Standard"/>
    <w:link w:val="TextZchn"/>
    <w:qFormat/>
    <w:rsid w:val="00C847C3"/>
    <w:pPr>
      <w:spacing w:after="20"/>
      <w:ind w:left="1134"/>
      <w:jc w:val="both"/>
    </w:pPr>
    <w:rPr>
      <w:rFonts w:cs="Arial"/>
    </w:rPr>
  </w:style>
  <w:style w:type="character" w:customStyle="1" w:styleId="TextZchn">
    <w:name w:val="Text Zchn"/>
    <w:link w:val="Text"/>
    <w:rsid w:val="00C847C3"/>
    <w:rPr>
      <w:rFonts w:ascii="Arial" w:hAnsi="Arial" w:cs="Arial"/>
      <w:szCs w:val="24"/>
      <w:lang w:eastAsia="de-DE"/>
    </w:rPr>
  </w:style>
  <w:style w:type="paragraph" w:styleId="Kopfzeile">
    <w:name w:val="header"/>
    <w:basedOn w:val="Standard"/>
    <w:semiHidden/>
    <w:rsid w:val="00323644"/>
    <w:pPr>
      <w:tabs>
        <w:tab w:val="right" w:pos="8222"/>
        <w:tab w:val="right" w:pos="9497"/>
      </w:tabs>
      <w:jc w:val="right"/>
    </w:pPr>
    <w:rPr>
      <w:rFonts w:cs="Arial"/>
      <w:szCs w:val="20"/>
    </w:rPr>
  </w:style>
  <w:style w:type="paragraph" w:styleId="Fuzeile">
    <w:name w:val="footer"/>
    <w:basedOn w:val="Standard"/>
    <w:semiHidden/>
    <w:rsid w:val="00EE7B72"/>
    <w:pPr>
      <w:tabs>
        <w:tab w:val="right" w:pos="9498"/>
      </w:tabs>
      <w:ind w:right="-2"/>
    </w:pPr>
  </w:style>
  <w:style w:type="paragraph" w:customStyle="1" w:styleId="Haupttitel">
    <w:name w:val="Haupttitel"/>
    <w:basedOn w:val="Text"/>
    <w:semiHidden/>
    <w:rsid w:val="002E188B"/>
    <w:pPr>
      <w:spacing w:before="1200" w:after="1200"/>
    </w:pPr>
    <w:rPr>
      <w:sz w:val="120"/>
    </w:rPr>
  </w:style>
  <w:style w:type="paragraph" w:customStyle="1" w:styleId="Haupttitel2">
    <w:name w:val="Haupttitel 2"/>
    <w:basedOn w:val="Haupttitel"/>
    <w:semiHidden/>
    <w:rsid w:val="00150577"/>
    <w:pPr>
      <w:spacing w:line="480" w:lineRule="auto"/>
    </w:pPr>
    <w:rPr>
      <w:sz w:val="56"/>
    </w:rPr>
  </w:style>
  <w:style w:type="character" w:styleId="Hyperlink">
    <w:name w:val="Hyperlink"/>
    <w:uiPriority w:val="99"/>
    <w:semiHidden/>
    <w:qFormat/>
    <w:rsid w:val="003854B8"/>
    <w:rPr>
      <w:rFonts w:ascii="Arial" w:hAnsi="Arial"/>
      <w:color w:val="0000FF"/>
      <w:sz w:val="20"/>
      <w:u w:val="single"/>
    </w:rPr>
  </w:style>
  <w:style w:type="paragraph" w:styleId="Verzeichnis1">
    <w:name w:val="toc 1"/>
    <w:basedOn w:val="Standard"/>
    <w:next w:val="Standard"/>
    <w:uiPriority w:val="39"/>
    <w:rsid w:val="00A06D0E"/>
    <w:pPr>
      <w:tabs>
        <w:tab w:val="left" w:pos="2268"/>
        <w:tab w:val="right" w:leader="dot" w:pos="9639"/>
      </w:tabs>
      <w:spacing w:before="100" w:after="100"/>
      <w:ind w:left="2268" w:hanging="1134"/>
    </w:pPr>
    <w:rPr>
      <w:b/>
      <w:noProof/>
      <w:sz w:val="28"/>
    </w:rPr>
  </w:style>
  <w:style w:type="paragraph" w:styleId="Verzeichnis3">
    <w:name w:val="toc 3"/>
    <w:basedOn w:val="Standard"/>
    <w:next w:val="Standard"/>
    <w:uiPriority w:val="39"/>
    <w:rsid w:val="00A06D0E"/>
    <w:pPr>
      <w:tabs>
        <w:tab w:val="left" w:pos="2268"/>
        <w:tab w:val="right" w:leader="dot" w:pos="9639"/>
      </w:tabs>
      <w:spacing w:after="60"/>
      <w:ind w:left="2268" w:hanging="1134"/>
    </w:pPr>
    <w:rPr>
      <w:noProof/>
      <w:sz w:val="24"/>
    </w:rPr>
  </w:style>
  <w:style w:type="paragraph" w:styleId="Abbildungsverzeichnis">
    <w:name w:val="table of figures"/>
    <w:basedOn w:val="Standard"/>
    <w:next w:val="Standard"/>
    <w:semiHidden/>
    <w:pPr>
      <w:ind w:left="480" w:hanging="480"/>
    </w:pPr>
  </w:style>
  <w:style w:type="paragraph" w:customStyle="1" w:styleId="AufzhlungszeichenText">
    <w:name w:val="Aufzählungszeichen Text"/>
    <w:basedOn w:val="AufzhlungszeichenTabelle"/>
    <w:qFormat/>
    <w:rsid w:val="002E188B"/>
    <w:pPr>
      <w:tabs>
        <w:tab w:val="clear" w:pos="284"/>
        <w:tab w:val="left" w:pos="1418"/>
      </w:tabs>
      <w:jc w:val="both"/>
    </w:pPr>
  </w:style>
  <w:style w:type="paragraph" w:styleId="Dokumentstruktur">
    <w:name w:val="Document Map"/>
    <w:basedOn w:val="Standard"/>
    <w:semiHidden/>
    <w:rsid w:val="00341E49"/>
    <w:pPr>
      <w:shd w:val="clear" w:color="auto" w:fill="000080"/>
    </w:pPr>
    <w:rPr>
      <w:rFonts w:cs="Tahoma"/>
    </w:rPr>
  </w:style>
  <w:style w:type="paragraph" w:styleId="Index1">
    <w:name w:val="index 1"/>
    <w:basedOn w:val="Standard"/>
    <w:next w:val="Standard"/>
    <w:autoRedefine/>
    <w:semiHidden/>
    <w:pPr>
      <w:ind w:left="240" w:hanging="240"/>
    </w:pPr>
  </w:style>
  <w:style w:type="paragraph" w:styleId="Index2">
    <w:name w:val="index 2"/>
    <w:basedOn w:val="Standard"/>
    <w:next w:val="Standard"/>
    <w:autoRedefine/>
    <w:semiHidden/>
    <w:pPr>
      <w:ind w:left="480" w:hanging="240"/>
    </w:pPr>
  </w:style>
  <w:style w:type="paragraph" w:styleId="Index3">
    <w:name w:val="index 3"/>
    <w:basedOn w:val="Standard"/>
    <w:next w:val="Standard"/>
    <w:autoRedefine/>
    <w:semiHidden/>
    <w:pPr>
      <w:ind w:left="720" w:hanging="240"/>
    </w:pPr>
  </w:style>
  <w:style w:type="paragraph" w:styleId="Kommentartext">
    <w:name w:val="annotation text"/>
    <w:basedOn w:val="Standard"/>
    <w:semiHidden/>
    <w:rPr>
      <w:szCs w:val="20"/>
    </w:rPr>
  </w:style>
  <w:style w:type="paragraph" w:styleId="Kommentarthema">
    <w:name w:val="annotation subject"/>
    <w:basedOn w:val="Kommentartext"/>
    <w:next w:val="Kommentartext"/>
    <w:semiHidden/>
    <w:rPr>
      <w:b/>
      <w:bCs/>
    </w:rPr>
  </w:style>
  <w:style w:type="paragraph" w:styleId="Listennummer">
    <w:name w:val="List Number"/>
    <w:basedOn w:val="Text"/>
    <w:semiHidden/>
    <w:rsid w:val="00844916"/>
    <w:pPr>
      <w:ind w:left="0"/>
    </w:pPr>
  </w:style>
  <w:style w:type="paragraph" w:styleId="Listennummer2">
    <w:name w:val="List Number 2"/>
    <w:basedOn w:val="Standard"/>
    <w:rsid w:val="002E188B"/>
    <w:pPr>
      <w:numPr>
        <w:numId w:val="33"/>
      </w:numPr>
      <w:tabs>
        <w:tab w:val="left" w:pos="1559"/>
      </w:tabs>
      <w:jc w:val="both"/>
    </w:pPr>
  </w:style>
  <w:style w:type="paragraph" w:styleId="Mak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de-DE" w:eastAsia="de-DE"/>
    </w:rPr>
  </w:style>
  <w:style w:type="character" w:customStyle="1" w:styleId="Absatz-Standardschriftart1">
    <w:name w:val="Absatz-Standardschriftart1"/>
    <w:semiHidden/>
  </w:style>
  <w:style w:type="character" w:customStyle="1" w:styleId="KopfzeileZeichen">
    <w:name w:val="Kopfzeile Zeichen"/>
    <w:semiHidden/>
    <w:rPr>
      <w:rFonts w:ascii="Times New Roman" w:eastAsia="Times New Roman" w:hAnsi="Times New Roman"/>
      <w:sz w:val="24"/>
      <w:szCs w:val="24"/>
    </w:rPr>
  </w:style>
  <w:style w:type="character" w:customStyle="1" w:styleId="DokumentstrukturZeichen">
    <w:name w:val="Dokumentstruktur Zeichen"/>
    <w:semiHidden/>
    <w:rPr>
      <w:rFonts w:ascii="Tahoma" w:hAnsi="Tahoma" w:cs="Tahoma"/>
      <w:sz w:val="24"/>
      <w:szCs w:val="24"/>
      <w:shd w:val="clear" w:color="auto" w:fill="000080"/>
    </w:rPr>
  </w:style>
  <w:style w:type="character" w:customStyle="1" w:styleId="KommentartextZeichen">
    <w:name w:val="Kommentartext Zeichen"/>
    <w:basedOn w:val="Absatz-Standardschriftart"/>
    <w:semiHidden/>
  </w:style>
  <w:style w:type="character" w:customStyle="1" w:styleId="KommentarthemaZeichen">
    <w:name w:val="Kommentarthema Zeichen"/>
    <w:semiHidden/>
    <w:rPr>
      <w:b/>
      <w:bCs/>
    </w:rPr>
  </w:style>
  <w:style w:type="character" w:customStyle="1" w:styleId="MakrotextZeichen">
    <w:name w:val="Makrotext Zeichen"/>
    <w:semiHidden/>
    <w:rPr>
      <w:rFonts w:ascii="Courier New" w:hAnsi="Courier New" w:cs="Courier New"/>
      <w:noProof w:val="0"/>
      <w:lang w:val="de-DE" w:eastAsia="de-DE" w:bidi="ar-SA"/>
    </w:rPr>
  </w:style>
  <w:style w:type="paragraph" w:styleId="Sprechblasentext">
    <w:name w:val="Balloon Text"/>
    <w:basedOn w:val="Standard"/>
    <w:link w:val="SprechblasentextZchn"/>
    <w:semiHidden/>
    <w:rsid w:val="004733FE"/>
    <w:rPr>
      <w:rFonts w:ascii="Tahoma" w:hAnsi="Tahoma" w:cs="Tahoma"/>
      <w:sz w:val="16"/>
      <w:szCs w:val="16"/>
    </w:rPr>
  </w:style>
  <w:style w:type="paragraph" w:customStyle="1" w:styleId="Inhaltsverzeichnisberschrift1">
    <w:name w:val="Inhaltsverzeichnisüberschrift1"/>
    <w:basedOn w:val="berschrift1"/>
    <w:next w:val="Standard"/>
    <w:uiPriority w:val="39"/>
    <w:semiHidden/>
    <w:qFormat/>
    <w:rsid w:val="00BF5E0D"/>
    <w:pPr>
      <w:keepLines/>
      <w:numPr>
        <w:numId w:val="16"/>
      </w:numPr>
      <w:outlineLvl w:val="9"/>
    </w:pPr>
    <w:rPr>
      <w:rFonts w:cs="Times New Roman"/>
      <w:kern w:val="0"/>
      <w:szCs w:val="28"/>
      <w:lang w:val="de-DE" w:eastAsia="en-US"/>
    </w:rPr>
  </w:style>
  <w:style w:type="table" w:styleId="Tabellenraster">
    <w:name w:val="Table Grid"/>
    <w:basedOn w:val="NormaleTabelle"/>
    <w:rsid w:val="007270EA"/>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Arial" w:hAnsi="Arial"/>
        <w:b/>
        <w:sz w:val="20"/>
      </w:rPr>
    </w:tblStylePr>
    <w:tblStylePr w:type="firstCol">
      <w:rPr>
        <w:rFonts w:ascii="Arial" w:hAnsi="Arial"/>
        <w:b w:val="0"/>
        <w:sz w:val="20"/>
      </w:rPr>
    </w:tblStylePr>
  </w:style>
  <w:style w:type="paragraph" w:styleId="Verzeichnis2">
    <w:name w:val="toc 2"/>
    <w:basedOn w:val="Standard"/>
    <w:next w:val="Standard"/>
    <w:uiPriority w:val="39"/>
    <w:rsid w:val="00A06D0E"/>
    <w:pPr>
      <w:tabs>
        <w:tab w:val="left" w:pos="2268"/>
        <w:tab w:val="right" w:leader="dot" w:pos="9639"/>
      </w:tabs>
      <w:spacing w:after="60"/>
      <w:ind w:left="2268" w:hanging="1134"/>
    </w:pPr>
    <w:rPr>
      <w:noProof/>
      <w:sz w:val="26"/>
    </w:rPr>
  </w:style>
  <w:style w:type="character" w:styleId="BesuchterHyperlink">
    <w:name w:val="FollowedHyperlink"/>
    <w:semiHidden/>
    <w:rsid w:val="00BC39E7"/>
    <w:rPr>
      <w:rFonts w:ascii="Arial" w:hAnsi="Arial"/>
      <w:color w:val="800080"/>
      <w:sz w:val="20"/>
      <w:u w:val="single"/>
    </w:rPr>
  </w:style>
  <w:style w:type="paragraph" w:customStyle="1" w:styleId="blau">
    <w:name w:val="blau"/>
    <w:basedOn w:val="Text"/>
    <w:link w:val="blauZchn"/>
    <w:semiHidden/>
    <w:qFormat/>
    <w:rsid w:val="002E188B"/>
    <w:pPr>
      <w:shd w:val="clear" w:color="auto" w:fill="99CCFF"/>
      <w:tabs>
        <w:tab w:val="left" w:pos="2829"/>
      </w:tabs>
      <w:ind w:left="2835" w:hanging="1701"/>
    </w:pPr>
    <w:rPr>
      <w:lang w:val="de-DE"/>
    </w:rPr>
  </w:style>
  <w:style w:type="character" w:customStyle="1" w:styleId="blauZchn">
    <w:name w:val="blau Zchn"/>
    <w:basedOn w:val="TextZchn"/>
    <w:link w:val="blau"/>
    <w:semiHidden/>
    <w:rsid w:val="00C670E0"/>
    <w:rPr>
      <w:rFonts w:ascii="Arial" w:hAnsi="Arial" w:cs="Arial"/>
      <w:szCs w:val="24"/>
      <w:shd w:val="clear" w:color="auto" w:fill="99CCFF"/>
      <w:lang w:val="de-DE" w:eastAsia="de-DE"/>
    </w:rPr>
  </w:style>
  <w:style w:type="character" w:customStyle="1" w:styleId="SprechblasentextZchn">
    <w:name w:val="Sprechblasentext Zchn"/>
    <w:link w:val="Sprechblasentext"/>
    <w:semiHidden/>
    <w:rsid w:val="004733FE"/>
    <w:rPr>
      <w:rFonts w:ascii="Tahoma" w:hAnsi="Tahoma" w:cs="Tahoma"/>
      <w:sz w:val="16"/>
      <w:szCs w:val="16"/>
      <w:lang w:eastAsia="de-DE"/>
    </w:rPr>
  </w:style>
  <w:style w:type="paragraph" w:styleId="Verzeichnis5">
    <w:name w:val="toc 5"/>
    <w:basedOn w:val="Standard"/>
    <w:next w:val="Standard"/>
    <w:autoRedefine/>
    <w:uiPriority w:val="39"/>
    <w:semiHidden/>
    <w:rsid w:val="003C1893"/>
    <w:pPr>
      <w:spacing w:after="100" w:line="276" w:lineRule="auto"/>
      <w:ind w:left="880"/>
    </w:pPr>
    <w:rPr>
      <w:rFonts w:ascii="Calibri" w:hAnsi="Calibri"/>
      <w:sz w:val="22"/>
      <w:szCs w:val="22"/>
      <w:lang w:eastAsia="de-CH"/>
    </w:rPr>
  </w:style>
  <w:style w:type="paragraph" w:styleId="Verzeichnis6">
    <w:name w:val="toc 6"/>
    <w:basedOn w:val="Standard"/>
    <w:next w:val="Standard"/>
    <w:autoRedefine/>
    <w:uiPriority w:val="39"/>
    <w:semiHidden/>
    <w:rsid w:val="003C1893"/>
    <w:pPr>
      <w:spacing w:after="100" w:line="276" w:lineRule="auto"/>
      <w:ind w:left="1100"/>
    </w:pPr>
    <w:rPr>
      <w:rFonts w:ascii="Calibri" w:hAnsi="Calibri"/>
      <w:sz w:val="22"/>
      <w:szCs w:val="22"/>
      <w:lang w:eastAsia="de-CH"/>
    </w:rPr>
  </w:style>
  <w:style w:type="paragraph" w:styleId="Verzeichnis7">
    <w:name w:val="toc 7"/>
    <w:basedOn w:val="Standard"/>
    <w:next w:val="Standard"/>
    <w:autoRedefine/>
    <w:uiPriority w:val="39"/>
    <w:semiHidden/>
    <w:rsid w:val="003C1893"/>
    <w:pPr>
      <w:spacing w:after="100" w:line="276" w:lineRule="auto"/>
      <w:ind w:left="1320"/>
    </w:pPr>
    <w:rPr>
      <w:rFonts w:ascii="Calibri" w:hAnsi="Calibri"/>
      <w:sz w:val="22"/>
      <w:szCs w:val="22"/>
      <w:lang w:eastAsia="de-CH"/>
    </w:rPr>
  </w:style>
  <w:style w:type="paragraph" w:styleId="Verzeichnis8">
    <w:name w:val="toc 8"/>
    <w:basedOn w:val="Standard"/>
    <w:next w:val="Standard"/>
    <w:autoRedefine/>
    <w:uiPriority w:val="39"/>
    <w:semiHidden/>
    <w:rsid w:val="003C1893"/>
    <w:pPr>
      <w:spacing w:after="100" w:line="276" w:lineRule="auto"/>
      <w:ind w:left="1540"/>
    </w:pPr>
    <w:rPr>
      <w:rFonts w:ascii="Calibri" w:hAnsi="Calibri"/>
      <w:sz w:val="22"/>
      <w:szCs w:val="22"/>
      <w:lang w:eastAsia="de-CH"/>
    </w:rPr>
  </w:style>
  <w:style w:type="paragraph" w:styleId="Verzeichnis9">
    <w:name w:val="toc 9"/>
    <w:basedOn w:val="Standard"/>
    <w:next w:val="Standard"/>
    <w:autoRedefine/>
    <w:uiPriority w:val="39"/>
    <w:semiHidden/>
    <w:rsid w:val="003C1893"/>
    <w:pPr>
      <w:spacing w:after="100" w:line="276" w:lineRule="auto"/>
      <w:ind w:left="1760"/>
    </w:pPr>
    <w:rPr>
      <w:rFonts w:ascii="Calibri" w:hAnsi="Calibri"/>
      <w:sz w:val="22"/>
      <w:szCs w:val="22"/>
      <w:lang w:eastAsia="de-CH"/>
    </w:rPr>
  </w:style>
  <w:style w:type="paragraph" w:styleId="Aufzhlungszeichen3">
    <w:name w:val="List Bullet 3"/>
    <w:basedOn w:val="Standard"/>
    <w:rsid w:val="002E188B"/>
    <w:pPr>
      <w:numPr>
        <w:numId w:val="29"/>
      </w:numPr>
      <w:contextualSpacing/>
      <w:jc w:val="both"/>
    </w:pPr>
  </w:style>
  <w:style w:type="paragraph" w:customStyle="1" w:styleId="TextDoppelpunkt">
    <w:name w:val="Text Doppelpunkt"/>
    <w:basedOn w:val="Text"/>
    <w:qFormat/>
    <w:rsid w:val="007211F8"/>
    <w:pPr>
      <w:spacing w:after="120"/>
    </w:pPr>
    <w:rPr>
      <w:rFonts w:eastAsia="Arial"/>
      <w:lang w:eastAsia="de-CH"/>
    </w:rPr>
  </w:style>
  <w:style w:type="paragraph" w:customStyle="1" w:styleId="footnotedescription">
    <w:name w:val="footnote description"/>
    <w:next w:val="Standard"/>
    <w:link w:val="footnotedescriptionChar"/>
    <w:hidden/>
    <w:rsid w:val="00255BB8"/>
    <w:pPr>
      <w:spacing w:after="37" w:line="301" w:lineRule="auto"/>
      <w:ind w:left="738" w:hanging="284"/>
    </w:pPr>
    <w:rPr>
      <w:rFonts w:ascii="Arial" w:eastAsia="Arial" w:hAnsi="Arial" w:cs="Arial"/>
      <w:color w:val="000000"/>
      <w:sz w:val="22"/>
      <w:szCs w:val="22"/>
    </w:rPr>
  </w:style>
  <w:style w:type="character" w:customStyle="1" w:styleId="footnotedescriptionChar">
    <w:name w:val="footnote description Char"/>
    <w:link w:val="footnotedescription"/>
    <w:rsid w:val="00255BB8"/>
    <w:rPr>
      <w:rFonts w:ascii="Arial" w:eastAsia="Arial" w:hAnsi="Arial" w:cs="Arial"/>
      <w:color w:val="000000"/>
      <w:sz w:val="22"/>
      <w:szCs w:val="22"/>
    </w:rPr>
  </w:style>
  <w:style w:type="paragraph" w:styleId="Listenabsatz">
    <w:name w:val="List Paragraph"/>
    <w:basedOn w:val="Standard"/>
    <w:uiPriority w:val="34"/>
    <w:semiHidden/>
    <w:qFormat/>
    <w:rsid w:val="00C50501"/>
    <w:pPr>
      <w:ind w:left="720"/>
      <w:contextualSpacing/>
    </w:pPr>
  </w:style>
  <w:style w:type="paragraph" w:customStyle="1" w:styleId="AufzhlungszeichenTabelle">
    <w:name w:val="Aufzählungszeichen Tabelle"/>
    <w:basedOn w:val="Standard"/>
    <w:qFormat/>
    <w:rsid w:val="00BA610B"/>
    <w:pPr>
      <w:numPr>
        <w:numId w:val="30"/>
      </w:numPr>
      <w:tabs>
        <w:tab w:val="left" w:pos="284"/>
      </w:tabs>
    </w:pPr>
    <w:rPr>
      <w:rFonts w:eastAsia="Arial"/>
    </w:rPr>
  </w:style>
  <w:style w:type="paragraph" w:customStyle="1" w:styleId="NummerierungTabelle">
    <w:name w:val="Nummerierung Tabelle"/>
    <w:basedOn w:val="Standard"/>
    <w:qFormat/>
    <w:rsid w:val="00346923"/>
    <w:pPr>
      <w:numPr>
        <w:numId w:val="6"/>
      </w:numPr>
    </w:pPr>
    <w:rPr>
      <w:rFonts w:eastAsia="Arial"/>
    </w:rPr>
  </w:style>
  <w:style w:type="paragraph" w:styleId="Beschriftung">
    <w:name w:val="caption"/>
    <w:basedOn w:val="Standard"/>
    <w:next w:val="Text"/>
    <w:semiHidden/>
    <w:rsid w:val="002E188B"/>
    <w:pPr>
      <w:spacing w:before="120" w:after="240"/>
      <w:ind w:left="1134"/>
      <w:jc w:val="both"/>
    </w:pPr>
    <w:rPr>
      <w:bCs/>
      <w:sz w:val="18"/>
      <w:szCs w:val="18"/>
    </w:rPr>
  </w:style>
  <w:style w:type="table" w:customStyle="1" w:styleId="Tabellengitternetz">
    <w:name w:val="Tabellengitternetz"/>
    <w:basedOn w:val="NormaleTabelle"/>
    <w:rsid w:val="001420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formationen">
    <w:name w:val="Informationen"/>
    <w:basedOn w:val="Text"/>
    <w:rsid w:val="002E188B"/>
    <w:pPr>
      <w:spacing w:before="400" w:after="400"/>
    </w:pPr>
    <w:rPr>
      <w:b/>
      <w:bCs/>
      <w:sz w:val="28"/>
      <w:szCs w:val="20"/>
    </w:rPr>
  </w:style>
  <w:style w:type="paragraph" w:customStyle="1" w:styleId="Informationen1">
    <w:name w:val="Informationen_1"/>
    <w:basedOn w:val="Informationen"/>
    <w:next w:val="Informationen"/>
    <w:rsid w:val="002E188B"/>
    <w:pPr>
      <w:spacing w:before="0"/>
    </w:pPr>
    <w:rPr>
      <w:sz w:val="32"/>
    </w:rPr>
  </w:style>
  <w:style w:type="paragraph" w:styleId="Untertitel">
    <w:name w:val="Subtitle"/>
    <w:basedOn w:val="Text"/>
    <w:next w:val="Standard"/>
    <w:link w:val="UntertitelZchn"/>
    <w:semiHidden/>
    <w:qFormat/>
    <w:rsid w:val="00BF5E0D"/>
    <w:pPr>
      <w:numPr>
        <w:ilvl w:val="1"/>
      </w:numPr>
      <w:spacing w:after="1200"/>
      <w:ind w:left="1134"/>
    </w:pPr>
    <w:rPr>
      <w:rFonts w:cs="Times New Roman"/>
      <w:sz w:val="56"/>
      <w:szCs w:val="22"/>
    </w:rPr>
  </w:style>
  <w:style w:type="character" w:customStyle="1" w:styleId="UntertitelZchn">
    <w:name w:val="Untertitel Zchn"/>
    <w:link w:val="Untertitel"/>
    <w:semiHidden/>
    <w:rsid w:val="00E9122E"/>
    <w:rPr>
      <w:rFonts w:ascii="Arial" w:hAnsi="Arial"/>
      <w:sz w:val="56"/>
      <w:szCs w:val="22"/>
      <w:lang w:eastAsia="de-DE"/>
    </w:rPr>
  </w:style>
  <w:style w:type="paragraph" w:styleId="Inhaltsverzeichnisberschrift">
    <w:name w:val="TOC Heading"/>
    <w:basedOn w:val="berschrift1"/>
    <w:next w:val="Text"/>
    <w:uiPriority w:val="39"/>
    <w:unhideWhenUsed/>
    <w:rsid w:val="00A06D0E"/>
    <w:pPr>
      <w:keepLines/>
      <w:pageBreakBefore w:val="0"/>
      <w:numPr>
        <w:numId w:val="32"/>
      </w:numPr>
      <w:tabs>
        <w:tab w:val="clear" w:pos="1134"/>
      </w:tabs>
      <w:ind w:left="1134" w:hanging="1134"/>
      <w:outlineLvl w:val="9"/>
    </w:pPr>
    <w:rPr>
      <w:rFonts w:eastAsiaTheme="majorEastAsia" w:cstheme="majorBidi"/>
      <w:bCs w:val="0"/>
      <w:kern w:val="0"/>
      <w:sz w:val="28"/>
      <w:lang w:eastAsia="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5803283">
      <w:bodyDiv w:val="1"/>
      <w:marLeft w:val="0"/>
      <w:marRight w:val="0"/>
      <w:marTop w:val="0"/>
      <w:marBottom w:val="0"/>
      <w:divBdr>
        <w:top w:val="none" w:sz="0" w:space="0" w:color="auto"/>
        <w:left w:val="none" w:sz="0" w:space="0" w:color="auto"/>
        <w:bottom w:val="none" w:sz="0" w:space="0" w:color="auto"/>
        <w:right w:val="none" w:sz="0" w:space="0" w:color="auto"/>
      </w:divBdr>
    </w:div>
    <w:div w:id="797188953">
      <w:bodyDiv w:val="1"/>
      <w:marLeft w:val="0"/>
      <w:marRight w:val="0"/>
      <w:marTop w:val="0"/>
      <w:marBottom w:val="0"/>
      <w:divBdr>
        <w:top w:val="none" w:sz="0" w:space="0" w:color="auto"/>
        <w:left w:val="none" w:sz="0" w:space="0" w:color="auto"/>
        <w:bottom w:val="none" w:sz="0" w:space="0" w:color="auto"/>
        <w:right w:val="none" w:sz="0" w:space="0" w:color="auto"/>
      </w:divBdr>
    </w:div>
    <w:div w:id="1290238062">
      <w:bodyDiv w:val="1"/>
      <w:marLeft w:val="0"/>
      <w:marRight w:val="0"/>
      <w:marTop w:val="0"/>
      <w:marBottom w:val="0"/>
      <w:divBdr>
        <w:top w:val="none" w:sz="0" w:space="0" w:color="auto"/>
        <w:left w:val="none" w:sz="0" w:space="0" w:color="auto"/>
        <w:bottom w:val="none" w:sz="0" w:space="0" w:color="auto"/>
        <w:right w:val="none" w:sz="0" w:space="0" w:color="auto"/>
      </w:divBdr>
    </w:div>
    <w:div w:id="1832865680">
      <w:bodyDiv w:val="1"/>
      <w:marLeft w:val="0"/>
      <w:marRight w:val="0"/>
      <w:marTop w:val="0"/>
      <w:marBottom w:val="0"/>
      <w:divBdr>
        <w:top w:val="none" w:sz="0" w:space="0" w:color="auto"/>
        <w:left w:val="none" w:sz="0" w:space="0" w:color="auto"/>
        <w:bottom w:val="none" w:sz="0" w:space="0" w:color="auto"/>
        <w:right w:val="none" w:sz="0" w:space="0" w:color="auto"/>
      </w:divBdr>
    </w:div>
    <w:div w:id="18971579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footer" Target="foot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G:\ov_ap_neu\Neues%20&#220;K-Lehrmittel%20Kt.%20Aargau\Info-Anlass_&#220;K-Lehrmittel\Vorlage_leer.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5A3FBF9C0484C0E8E3749F07BE5A3C7"/>
        <w:category>
          <w:name w:val="Allgemein"/>
          <w:gallery w:val="placeholder"/>
        </w:category>
        <w:types>
          <w:type w:val="bbPlcHdr"/>
        </w:types>
        <w:behaviors>
          <w:behavior w:val="content"/>
        </w:behaviors>
        <w:guid w:val="{A3C34E22-B324-48FD-B1FA-5535CDE5F47A}"/>
      </w:docPartPr>
      <w:docPartBody>
        <w:p w:rsidR="00802BA7" w:rsidRDefault="00F66CB4" w:rsidP="00F66CB4">
          <w:pPr>
            <w:pStyle w:val="75A3FBF9C0484C0E8E3749F07BE5A3C7"/>
          </w:pPr>
          <w:r>
            <w:rPr>
              <w:rStyle w:val="Platzhaltertext"/>
            </w:rPr>
            <w:t>Klicken Sie hier, um Text einzugeben.</w:t>
          </w:r>
        </w:p>
      </w:docPartBody>
    </w:docPart>
    <w:docPart>
      <w:docPartPr>
        <w:name w:val="961F2F23A97C41E7AB4A7EE00AF7A3DD"/>
        <w:category>
          <w:name w:val="Allgemein"/>
          <w:gallery w:val="placeholder"/>
        </w:category>
        <w:types>
          <w:type w:val="bbPlcHdr"/>
        </w:types>
        <w:behaviors>
          <w:behavior w:val="content"/>
        </w:behaviors>
        <w:guid w:val="{18F8DFDC-9380-4588-83D0-A61682BDC9B3}"/>
      </w:docPartPr>
      <w:docPartBody>
        <w:p w:rsidR="003370B0" w:rsidRDefault="006F3BBA" w:rsidP="006F3BBA">
          <w:pPr>
            <w:pStyle w:val="961F2F23A97C41E7AB4A7EE00AF7A3DD"/>
          </w:pPr>
          <w:r>
            <w:rPr>
              <w:rStyle w:val="Platzhaltertext"/>
            </w:rPr>
            <w:t>Klicken Sie hier, um Text einzugeben.</w:t>
          </w:r>
        </w:p>
      </w:docPartBody>
    </w:docPart>
    <w:docPart>
      <w:docPartPr>
        <w:name w:val="FD1D9560F2744A41B5F8D093D76B744B"/>
        <w:category>
          <w:name w:val="Allgemein"/>
          <w:gallery w:val="placeholder"/>
        </w:category>
        <w:types>
          <w:type w:val="bbPlcHdr"/>
        </w:types>
        <w:behaviors>
          <w:behavior w:val="content"/>
        </w:behaviors>
        <w:guid w:val="{1C11C6A7-107B-4B8E-BD4B-EA610B76753D}"/>
      </w:docPartPr>
      <w:docPartBody>
        <w:p w:rsidR="003370B0" w:rsidRDefault="006F3BBA" w:rsidP="006F3BBA">
          <w:pPr>
            <w:pStyle w:val="FD1D9560F2744A41B5F8D093D76B744B"/>
          </w:pPr>
          <w:r>
            <w:t>Untertitel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valon">
    <w:altName w:val="Courier New"/>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6CB4"/>
    <w:rsid w:val="003370B0"/>
    <w:rsid w:val="006F3BBA"/>
    <w:rsid w:val="00802BA7"/>
    <w:rsid w:val="00B845A3"/>
    <w:rsid w:val="00F66CB4"/>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6F3BBA"/>
  </w:style>
  <w:style w:type="paragraph" w:customStyle="1" w:styleId="75A3FBF9C0484C0E8E3749F07BE5A3C7">
    <w:name w:val="75A3FBF9C0484C0E8E3749F07BE5A3C7"/>
    <w:rsid w:val="00F66CB4"/>
  </w:style>
  <w:style w:type="paragraph" w:customStyle="1" w:styleId="961F2F23A97C41E7AB4A7EE00AF7A3DD">
    <w:name w:val="961F2F23A97C41E7AB4A7EE00AF7A3DD"/>
    <w:rsid w:val="006F3BBA"/>
  </w:style>
  <w:style w:type="paragraph" w:customStyle="1" w:styleId="FD1D9560F2744A41B5F8D093D76B744B">
    <w:name w:val="FD1D9560F2744A41B5F8D093D76B744B"/>
    <w:rsid w:val="006F3BBA"/>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6F3BBA"/>
  </w:style>
  <w:style w:type="paragraph" w:customStyle="1" w:styleId="75A3FBF9C0484C0E8E3749F07BE5A3C7">
    <w:name w:val="75A3FBF9C0484C0E8E3749F07BE5A3C7"/>
    <w:rsid w:val="00F66CB4"/>
  </w:style>
  <w:style w:type="paragraph" w:customStyle="1" w:styleId="961F2F23A97C41E7AB4A7EE00AF7A3DD">
    <w:name w:val="961F2F23A97C41E7AB4A7EE00AF7A3DD"/>
    <w:rsid w:val="006F3BBA"/>
  </w:style>
  <w:style w:type="paragraph" w:customStyle="1" w:styleId="FD1D9560F2744A41B5F8D093D76B744B">
    <w:name w:val="FD1D9560F2744A41B5F8D093D76B744B"/>
    <w:rsid w:val="006F3BB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pixelsPerInch w:val="19"/>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021FDE-4F37-4CF5-855E-6752FABC28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Vorlage_leer</Template>
  <TotalTime>0</TotalTime>
  <Pages>14</Pages>
  <Words>3685</Words>
  <Characters>27267</Characters>
  <Application>Microsoft Office Word</Application>
  <DocSecurity>4</DocSecurity>
  <Lines>227</Lines>
  <Paragraphs>61</Paragraphs>
  <ScaleCrop>false</ScaleCrop>
  <HeadingPairs>
    <vt:vector size="2" baseType="variant">
      <vt:variant>
        <vt:lpstr>Titel</vt:lpstr>
      </vt:variant>
      <vt:variant>
        <vt:i4>1</vt:i4>
      </vt:variant>
    </vt:vector>
  </HeadingPairs>
  <TitlesOfParts>
    <vt:vector size="1" baseType="lpstr">
      <vt:lpstr>Kantonales ÜK Lehrmittel</vt:lpstr>
    </vt:vector>
  </TitlesOfParts>
  <LinksUpToDate>false</LinksUpToDate>
  <CharactersWithSpaces>30891</CharactersWithSpaces>
  <SharedDoc>false</SharedDoc>
  <HLinks>
    <vt:vector size="162" baseType="variant">
      <vt:variant>
        <vt:i4>1638449</vt:i4>
      </vt:variant>
      <vt:variant>
        <vt:i4>158</vt:i4>
      </vt:variant>
      <vt:variant>
        <vt:i4>0</vt:i4>
      </vt:variant>
      <vt:variant>
        <vt:i4>5</vt:i4>
      </vt:variant>
      <vt:variant>
        <vt:lpwstr/>
      </vt:variant>
      <vt:variant>
        <vt:lpwstr>_Toc399494274</vt:lpwstr>
      </vt:variant>
      <vt:variant>
        <vt:i4>1638449</vt:i4>
      </vt:variant>
      <vt:variant>
        <vt:i4>152</vt:i4>
      </vt:variant>
      <vt:variant>
        <vt:i4>0</vt:i4>
      </vt:variant>
      <vt:variant>
        <vt:i4>5</vt:i4>
      </vt:variant>
      <vt:variant>
        <vt:lpwstr/>
      </vt:variant>
      <vt:variant>
        <vt:lpwstr>_Toc399494274</vt:lpwstr>
      </vt:variant>
      <vt:variant>
        <vt:i4>1638449</vt:i4>
      </vt:variant>
      <vt:variant>
        <vt:i4>146</vt:i4>
      </vt:variant>
      <vt:variant>
        <vt:i4>0</vt:i4>
      </vt:variant>
      <vt:variant>
        <vt:i4>5</vt:i4>
      </vt:variant>
      <vt:variant>
        <vt:lpwstr/>
      </vt:variant>
      <vt:variant>
        <vt:lpwstr>_Toc399494274</vt:lpwstr>
      </vt:variant>
      <vt:variant>
        <vt:i4>1638449</vt:i4>
      </vt:variant>
      <vt:variant>
        <vt:i4>140</vt:i4>
      </vt:variant>
      <vt:variant>
        <vt:i4>0</vt:i4>
      </vt:variant>
      <vt:variant>
        <vt:i4>5</vt:i4>
      </vt:variant>
      <vt:variant>
        <vt:lpwstr/>
      </vt:variant>
      <vt:variant>
        <vt:lpwstr>_Toc399494274</vt:lpwstr>
      </vt:variant>
      <vt:variant>
        <vt:i4>1638449</vt:i4>
      </vt:variant>
      <vt:variant>
        <vt:i4>134</vt:i4>
      </vt:variant>
      <vt:variant>
        <vt:i4>0</vt:i4>
      </vt:variant>
      <vt:variant>
        <vt:i4>5</vt:i4>
      </vt:variant>
      <vt:variant>
        <vt:lpwstr/>
      </vt:variant>
      <vt:variant>
        <vt:lpwstr>_Toc399494274</vt:lpwstr>
      </vt:variant>
      <vt:variant>
        <vt:i4>1638449</vt:i4>
      </vt:variant>
      <vt:variant>
        <vt:i4>128</vt:i4>
      </vt:variant>
      <vt:variant>
        <vt:i4>0</vt:i4>
      </vt:variant>
      <vt:variant>
        <vt:i4>5</vt:i4>
      </vt:variant>
      <vt:variant>
        <vt:lpwstr/>
      </vt:variant>
      <vt:variant>
        <vt:lpwstr>_Toc399494274</vt:lpwstr>
      </vt:variant>
      <vt:variant>
        <vt:i4>1638449</vt:i4>
      </vt:variant>
      <vt:variant>
        <vt:i4>122</vt:i4>
      </vt:variant>
      <vt:variant>
        <vt:i4>0</vt:i4>
      </vt:variant>
      <vt:variant>
        <vt:i4>5</vt:i4>
      </vt:variant>
      <vt:variant>
        <vt:lpwstr/>
      </vt:variant>
      <vt:variant>
        <vt:lpwstr>_Toc399494273</vt:lpwstr>
      </vt:variant>
      <vt:variant>
        <vt:i4>1638449</vt:i4>
      </vt:variant>
      <vt:variant>
        <vt:i4>116</vt:i4>
      </vt:variant>
      <vt:variant>
        <vt:i4>0</vt:i4>
      </vt:variant>
      <vt:variant>
        <vt:i4>5</vt:i4>
      </vt:variant>
      <vt:variant>
        <vt:lpwstr/>
      </vt:variant>
      <vt:variant>
        <vt:lpwstr>_Toc399494272</vt:lpwstr>
      </vt:variant>
      <vt:variant>
        <vt:i4>1638449</vt:i4>
      </vt:variant>
      <vt:variant>
        <vt:i4>110</vt:i4>
      </vt:variant>
      <vt:variant>
        <vt:i4>0</vt:i4>
      </vt:variant>
      <vt:variant>
        <vt:i4>5</vt:i4>
      </vt:variant>
      <vt:variant>
        <vt:lpwstr/>
      </vt:variant>
      <vt:variant>
        <vt:lpwstr>_Toc399494271</vt:lpwstr>
      </vt:variant>
      <vt:variant>
        <vt:i4>1572913</vt:i4>
      </vt:variant>
      <vt:variant>
        <vt:i4>104</vt:i4>
      </vt:variant>
      <vt:variant>
        <vt:i4>0</vt:i4>
      </vt:variant>
      <vt:variant>
        <vt:i4>5</vt:i4>
      </vt:variant>
      <vt:variant>
        <vt:lpwstr/>
      </vt:variant>
      <vt:variant>
        <vt:lpwstr>_Toc399494269</vt:lpwstr>
      </vt:variant>
      <vt:variant>
        <vt:i4>1572913</vt:i4>
      </vt:variant>
      <vt:variant>
        <vt:i4>98</vt:i4>
      </vt:variant>
      <vt:variant>
        <vt:i4>0</vt:i4>
      </vt:variant>
      <vt:variant>
        <vt:i4>5</vt:i4>
      </vt:variant>
      <vt:variant>
        <vt:lpwstr/>
      </vt:variant>
      <vt:variant>
        <vt:lpwstr>_Toc399494268</vt:lpwstr>
      </vt:variant>
      <vt:variant>
        <vt:i4>1572913</vt:i4>
      </vt:variant>
      <vt:variant>
        <vt:i4>92</vt:i4>
      </vt:variant>
      <vt:variant>
        <vt:i4>0</vt:i4>
      </vt:variant>
      <vt:variant>
        <vt:i4>5</vt:i4>
      </vt:variant>
      <vt:variant>
        <vt:lpwstr/>
      </vt:variant>
      <vt:variant>
        <vt:lpwstr>_Toc399494267</vt:lpwstr>
      </vt:variant>
      <vt:variant>
        <vt:i4>1572913</vt:i4>
      </vt:variant>
      <vt:variant>
        <vt:i4>86</vt:i4>
      </vt:variant>
      <vt:variant>
        <vt:i4>0</vt:i4>
      </vt:variant>
      <vt:variant>
        <vt:i4>5</vt:i4>
      </vt:variant>
      <vt:variant>
        <vt:lpwstr/>
      </vt:variant>
      <vt:variant>
        <vt:lpwstr>_Toc399494266</vt:lpwstr>
      </vt:variant>
      <vt:variant>
        <vt:i4>1572913</vt:i4>
      </vt:variant>
      <vt:variant>
        <vt:i4>80</vt:i4>
      </vt:variant>
      <vt:variant>
        <vt:i4>0</vt:i4>
      </vt:variant>
      <vt:variant>
        <vt:i4>5</vt:i4>
      </vt:variant>
      <vt:variant>
        <vt:lpwstr/>
      </vt:variant>
      <vt:variant>
        <vt:lpwstr>_Toc399494265</vt:lpwstr>
      </vt:variant>
      <vt:variant>
        <vt:i4>1572913</vt:i4>
      </vt:variant>
      <vt:variant>
        <vt:i4>74</vt:i4>
      </vt:variant>
      <vt:variant>
        <vt:i4>0</vt:i4>
      </vt:variant>
      <vt:variant>
        <vt:i4>5</vt:i4>
      </vt:variant>
      <vt:variant>
        <vt:lpwstr/>
      </vt:variant>
      <vt:variant>
        <vt:lpwstr>_Toc399494261</vt:lpwstr>
      </vt:variant>
      <vt:variant>
        <vt:i4>1572913</vt:i4>
      </vt:variant>
      <vt:variant>
        <vt:i4>68</vt:i4>
      </vt:variant>
      <vt:variant>
        <vt:i4>0</vt:i4>
      </vt:variant>
      <vt:variant>
        <vt:i4>5</vt:i4>
      </vt:variant>
      <vt:variant>
        <vt:lpwstr/>
      </vt:variant>
      <vt:variant>
        <vt:lpwstr>_Toc399494260</vt:lpwstr>
      </vt:variant>
      <vt:variant>
        <vt:i4>1769521</vt:i4>
      </vt:variant>
      <vt:variant>
        <vt:i4>62</vt:i4>
      </vt:variant>
      <vt:variant>
        <vt:i4>0</vt:i4>
      </vt:variant>
      <vt:variant>
        <vt:i4>5</vt:i4>
      </vt:variant>
      <vt:variant>
        <vt:lpwstr/>
      </vt:variant>
      <vt:variant>
        <vt:lpwstr>_Toc399494259</vt:lpwstr>
      </vt:variant>
      <vt:variant>
        <vt:i4>1769521</vt:i4>
      </vt:variant>
      <vt:variant>
        <vt:i4>56</vt:i4>
      </vt:variant>
      <vt:variant>
        <vt:i4>0</vt:i4>
      </vt:variant>
      <vt:variant>
        <vt:i4>5</vt:i4>
      </vt:variant>
      <vt:variant>
        <vt:lpwstr/>
      </vt:variant>
      <vt:variant>
        <vt:lpwstr>_Toc399494255</vt:lpwstr>
      </vt:variant>
      <vt:variant>
        <vt:i4>1769521</vt:i4>
      </vt:variant>
      <vt:variant>
        <vt:i4>50</vt:i4>
      </vt:variant>
      <vt:variant>
        <vt:i4>0</vt:i4>
      </vt:variant>
      <vt:variant>
        <vt:i4>5</vt:i4>
      </vt:variant>
      <vt:variant>
        <vt:lpwstr/>
      </vt:variant>
      <vt:variant>
        <vt:lpwstr>_Toc399494255</vt:lpwstr>
      </vt:variant>
      <vt:variant>
        <vt:i4>1769521</vt:i4>
      </vt:variant>
      <vt:variant>
        <vt:i4>44</vt:i4>
      </vt:variant>
      <vt:variant>
        <vt:i4>0</vt:i4>
      </vt:variant>
      <vt:variant>
        <vt:i4>5</vt:i4>
      </vt:variant>
      <vt:variant>
        <vt:lpwstr/>
      </vt:variant>
      <vt:variant>
        <vt:lpwstr>_Toc399494255</vt:lpwstr>
      </vt:variant>
      <vt:variant>
        <vt:i4>1769521</vt:i4>
      </vt:variant>
      <vt:variant>
        <vt:i4>38</vt:i4>
      </vt:variant>
      <vt:variant>
        <vt:i4>0</vt:i4>
      </vt:variant>
      <vt:variant>
        <vt:i4>5</vt:i4>
      </vt:variant>
      <vt:variant>
        <vt:lpwstr/>
      </vt:variant>
      <vt:variant>
        <vt:lpwstr>_Toc399494251</vt:lpwstr>
      </vt:variant>
      <vt:variant>
        <vt:i4>1769521</vt:i4>
      </vt:variant>
      <vt:variant>
        <vt:i4>32</vt:i4>
      </vt:variant>
      <vt:variant>
        <vt:i4>0</vt:i4>
      </vt:variant>
      <vt:variant>
        <vt:i4>5</vt:i4>
      </vt:variant>
      <vt:variant>
        <vt:lpwstr/>
      </vt:variant>
      <vt:variant>
        <vt:lpwstr>_Toc399494250</vt:lpwstr>
      </vt:variant>
      <vt:variant>
        <vt:i4>1769521</vt:i4>
      </vt:variant>
      <vt:variant>
        <vt:i4>26</vt:i4>
      </vt:variant>
      <vt:variant>
        <vt:i4>0</vt:i4>
      </vt:variant>
      <vt:variant>
        <vt:i4>5</vt:i4>
      </vt:variant>
      <vt:variant>
        <vt:lpwstr/>
      </vt:variant>
      <vt:variant>
        <vt:lpwstr>_Toc399494250</vt:lpwstr>
      </vt:variant>
      <vt:variant>
        <vt:i4>1769521</vt:i4>
      </vt:variant>
      <vt:variant>
        <vt:i4>20</vt:i4>
      </vt:variant>
      <vt:variant>
        <vt:i4>0</vt:i4>
      </vt:variant>
      <vt:variant>
        <vt:i4>5</vt:i4>
      </vt:variant>
      <vt:variant>
        <vt:lpwstr/>
      </vt:variant>
      <vt:variant>
        <vt:lpwstr>_Toc399494250</vt:lpwstr>
      </vt:variant>
      <vt:variant>
        <vt:i4>1703985</vt:i4>
      </vt:variant>
      <vt:variant>
        <vt:i4>14</vt:i4>
      </vt:variant>
      <vt:variant>
        <vt:i4>0</vt:i4>
      </vt:variant>
      <vt:variant>
        <vt:i4>5</vt:i4>
      </vt:variant>
      <vt:variant>
        <vt:lpwstr/>
      </vt:variant>
      <vt:variant>
        <vt:lpwstr>_Toc399494249</vt:lpwstr>
      </vt:variant>
      <vt:variant>
        <vt:i4>1703985</vt:i4>
      </vt:variant>
      <vt:variant>
        <vt:i4>8</vt:i4>
      </vt:variant>
      <vt:variant>
        <vt:i4>0</vt:i4>
      </vt:variant>
      <vt:variant>
        <vt:i4>5</vt:i4>
      </vt:variant>
      <vt:variant>
        <vt:lpwstr/>
      </vt:variant>
      <vt:variant>
        <vt:lpwstr>_Toc399494248</vt:lpwstr>
      </vt:variant>
      <vt:variant>
        <vt:i4>1703985</vt:i4>
      </vt:variant>
      <vt:variant>
        <vt:i4>2</vt:i4>
      </vt:variant>
      <vt:variant>
        <vt:i4>0</vt:i4>
      </vt:variant>
      <vt:variant>
        <vt:i4>5</vt:i4>
      </vt:variant>
      <vt:variant>
        <vt:lpwstr/>
      </vt:variant>
      <vt:variant>
        <vt:lpwstr>_Toc399494247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Kantonales ÜK Lehrmittel</dc:title>
  <dc:creator/>
  <cp:lastModifiedBy/>
  <cp:revision>1</cp:revision>
  <dcterms:created xsi:type="dcterms:W3CDTF">2014-12-23T09:37:00Z</dcterms:created>
  <dcterms:modified xsi:type="dcterms:W3CDTF">2014-12-23T09:37:00Z</dcterms:modified>
</cp:coreProperties>
</file>